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750F" w14:textId="13A87A54" w:rsidR="00933926" w:rsidRDefault="00411201" w:rsidP="00411201">
      <w:pPr>
        <w:numPr>
          <w:ilvl w:val="0"/>
          <w:numId w:val="0"/>
        </w:numPr>
        <w:tabs>
          <w:tab w:val="left" w:pos="6650"/>
        </w:tabs>
        <w:jc w:val="center"/>
      </w:pPr>
      <w:r>
        <w:rPr>
          <w:noProof/>
        </w:rPr>
        <w:drawing>
          <wp:inline distT="0" distB="0" distL="0" distR="0" wp14:anchorId="6D171210" wp14:editId="61CD3BA7">
            <wp:extent cx="2678122" cy="1078603"/>
            <wp:effectExtent l="0" t="0" r="8255" b="7620"/>
            <wp:docPr id="734302400" name="Picture 1" descr="A black background with many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302400" name="Picture 1" descr="A black background with many square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91043" cy="1083807"/>
                    </a:xfrm>
                    <a:prstGeom prst="rect">
                      <a:avLst/>
                    </a:prstGeom>
                  </pic:spPr>
                </pic:pic>
              </a:graphicData>
            </a:graphic>
          </wp:inline>
        </w:drawing>
      </w:r>
    </w:p>
    <w:p w14:paraId="5A27B543" w14:textId="18D39E03" w:rsidR="00933926" w:rsidRDefault="00933926" w:rsidP="00933926">
      <w:pPr>
        <w:numPr>
          <w:ilvl w:val="0"/>
          <w:numId w:val="0"/>
        </w:numPr>
        <w:jc w:val="center"/>
      </w:pPr>
    </w:p>
    <w:p w14:paraId="4061AC13" w14:textId="77777777" w:rsidR="00A932CE" w:rsidRDefault="00A932CE" w:rsidP="00933926">
      <w:pPr>
        <w:numPr>
          <w:ilvl w:val="0"/>
          <w:numId w:val="0"/>
        </w:numPr>
        <w:jc w:val="center"/>
      </w:pPr>
    </w:p>
    <w:p w14:paraId="5D78383A" w14:textId="0A0B428A" w:rsidR="001C0266" w:rsidRDefault="00411201" w:rsidP="00411201">
      <w:pPr>
        <w:numPr>
          <w:ilvl w:val="0"/>
          <w:numId w:val="0"/>
        </w:numPr>
        <w:tabs>
          <w:tab w:val="left" w:pos="4020"/>
          <w:tab w:val="left" w:pos="6410"/>
        </w:tabs>
      </w:pPr>
      <w:r>
        <w:tab/>
      </w:r>
    </w:p>
    <w:p w14:paraId="09AD567A" w14:textId="77777777" w:rsidR="00B0328E" w:rsidRDefault="00B0328E" w:rsidP="00391EED">
      <w:pPr>
        <w:pStyle w:val="NoSpacing"/>
        <w:rPr>
          <w:rFonts w:ascii="Arial" w:hAnsi="Arial" w:cs="Arial"/>
          <w:b/>
          <w:sz w:val="56"/>
          <w:szCs w:val="56"/>
        </w:rPr>
      </w:pPr>
    </w:p>
    <w:p w14:paraId="4A19FAB9" w14:textId="77777777" w:rsidR="00B0328E" w:rsidRDefault="00B0328E" w:rsidP="00391EED">
      <w:pPr>
        <w:pStyle w:val="NoSpacing"/>
        <w:rPr>
          <w:rFonts w:ascii="Arial" w:hAnsi="Arial" w:cs="Arial"/>
          <w:b/>
          <w:sz w:val="56"/>
          <w:szCs w:val="56"/>
        </w:rPr>
      </w:pPr>
    </w:p>
    <w:p w14:paraId="6811F112" w14:textId="59DB38AC" w:rsidR="00391EED" w:rsidRDefault="00D40620" w:rsidP="00391EED">
      <w:pPr>
        <w:pStyle w:val="NoSpacing"/>
        <w:rPr>
          <w:rFonts w:ascii="Arial" w:hAnsi="Arial" w:cs="Arial"/>
          <w:b/>
          <w:sz w:val="56"/>
          <w:szCs w:val="56"/>
        </w:rPr>
      </w:pPr>
      <w:r w:rsidRPr="00D40620">
        <w:rPr>
          <w:rFonts w:ascii="Arial" w:hAnsi="Arial" w:cs="Arial"/>
          <w:b/>
          <w:sz w:val="56"/>
          <w:szCs w:val="56"/>
        </w:rPr>
        <w:t xml:space="preserve">Practice </w:t>
      </w:r>
      <w:r w:rsidR="000132E9">
        <w:rPr>
          <w:rFonts w:ascii="Arial" w:hAnsi="Arial" w:cs="Arial"/>
          <w:b/>
          <w:sz w:val="56"/>
          <w:szCs w:val="56"/>
        </w:rPr>
        <w:t>G</w:t>
      </w:r>
      <w:r w:rsidRPr="00D40620">
        <w:rPr>
          <w:rFonts w:ascii="Arial" w:hAnsi="Arial" w:cs="Arial"/>
          <w:b/>
          <w:sz w:val="56"/>
          <w:szCs w:val="56"/>
        </w:rPr>
        <w:t xml:space="preserve">uidance: </w:t>
      </w:r>
    </w:p>
    <w:p w14:paraId="135A1DE0" w14:textId="77777777" w:rsidR="00C2688E" w:rsidRDefault="00933926" w:rsidP="00391EED">
      <w:pPr>
        <w:pStyle w:val="NoSpacing"/>
        <w:rPr>
          <w:rFonts w:ascii="Arial" w:hAnsi="Arial" w:cs="Arial"/>
          <w:b/>
          <w:sz w:val="56"/>
          <w:szCs w:val="56"/>
        </w:rPr>
      </w:pPr>
      <w:r w:rsidRPr="00D40620">
        <w:rPr>
          <w:rFonts w:ascii="Arial" w:hAnsi="Arial" w:cs="Arial"/>
          <w:b/>
          <w:sz w:val="56"/>
          <w:szCs w:val="56"/>
        </w:rPr>
        <w:t>Pe</w:t>
      </w:r>
      <w:r w:rsidR="00D01EF1" w:rsidRPr="00D40620">
        <w:rPr>
          <w:rFonts w:ascii="Arial" w:hAnsi="Arial" w:cs="Arial"/>
          <w:b/>
          <w:sz w:val="56"/>
          <w:szCs w:val="56"/>
        </w:rPr>
        <w:t>rson</w:t>
      </w:r>
      <w:r w:rsidRPr="00D40620">
        <w:rPr>
          <w:rFonts w:ascii="Arial" w:hAnsi="Arial" w:cs="Arial"/>
          <w:b/>
          <w:sz w:val="56"/>
          <w:szCs w:val="56"/>
        </w:rPr>
        <w:t xml:space="preserve"> in </w:t>
      </w:r>
      <w:r w:rsidR="00E14EAE" w:rsidRPr="00D40620">
        <w:rPr>
          <w:rFonts w:ascii="Arial" w:hAnsi="Arial" w:cs="Arial"/>
          <w:b/>
          <w:sz w:val="56"/>
          <w:szCs w:val="56"/>
        </w:rPr>
        <w:t xml:space="preserve">a </w:t>
      </w:r>
      <w:r w:rsidRPr="00D40620">
        <w:rPr>
          <w:rFonts w:ascii="Arial" w:hAnsi="Arial" w:cs="Arial"/>
          <w:b/>
          <w:sz w:val="56"/>
          <w:szCs w:val="56"/>
        </w:rPr>
        <w:t xml:space="preserve">Position of Trust </w:t>
      </w:r>
    </w:p>
    <w:p w14:paraId="0338E828" w14:textId="77777777" w:rsidR="00391EED" w:rsidRDefault="00391EED" w:rsidP="00391EED">
      <w:pPr>
        <w:pStyle w:val="NoSpacing"/>
        <w:rPr>
          <w:rFonts w:ascii="Arial" w:hAnsi="Arial" w:cs="Arial"/>
          <w:b/>
          <w:sz w:val="56"/>
          <w:szCs w:val="56"/>
        </w:rPr>
      </w:pPr>
    </w:p>
    <w:p w14:paraId="392EE879" w14:textId="77777777" w:rsidR="00391EED" w:rsidRPr="00391EED" w:rsidRDefault="00391EED" w:rsidP="00391EED">
      <w:pPr>
        <w:pStyle w:val="NoSpacing"/>
        <w:rPr>
          <w:rFonts w:ascii="Arial" w:hAnsi="Arial" w:cs="Arial"/>
          <w:b/>
          <w:sz w:val="56"/>
          <w:szCs w:val="56"/>
        </w:rPr>
      </w:pPr>
      <w:r w:rsidRPr="00391EED">
        <w:rPr>
          <w:sz w:val="44"/>
          <w:szCs w:val="44"/>
        </w:rPr>
        <w:t>A framework and process for responding to allegations and concerns against people working with adults with care and support needs</w:t>
      </w:r>
      <w:r>
        <w:t>.</w:t>
      </w:r>
    </w:p>
    <w:tbl>
      <w:tblPr>
        <w:tblpPr w:leftFromText="180" w:rightFromText="180" w:vertAnchor="text" w:horzAnchor="page" w:tblpX="3451" w:tblpY="3089"/>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6421"/>
      </w:tblGrid>
      <w:tr w:rsidR="001807EF" w:rsidRPr="00F125CD" w14:paraId="4EC0D67D" w14:textId="77777777" w:rsidTr="001807EF">
        <w:trPr>
          <w:trHeight w:val="558"/>
        </w:trPr>
        <w:tc>
          <w:tcPr>
            <w:tcW w:w="1654" w:type="dxa"/>
            <w:shd w:val="clear" w:color="auto" w:fill="BDD6EE" w:themeFill="accent1" w:themeFillTint="66"/>
          </w:tcPr>
          <w:p w14:paraId="57994EA9" w14:textId="77777777" w:rsidR="001807EF" w:rsidRPr="005474E5" w:rsidRDefault="001807EF" w:rsidP="001807EF">
            <w:pPr>
              <w:numPr>
                <w:ilvl w:val="0"/>
                <w:numId w:val="0"/>
              </w:numPr>
              <w:spacing w:after="0"/>
              <w:ind w:left="100"/>
              <w:rPr>
                <w:b/>
                <w:color w:val="FFFFFF"/>
                <w:sz w:val="24"/>
                <w:szCs w:val="24"/>
              </w:rPr>
            </w:pPr>
            <w:r w:rsidRPr="005474E5">
              <w:rPr>
                <w:b/>
                <w:color w:val="FFFFFF"/>
                <w:sz w:val="24"/>
                <w:szCs w:val="24"/>
              </w:rPr>
              <w:t>Version</w:t>
            </w:r>
          </w:p>
        </w:tc>
        <w:tc>
          <w:tcPr>
            <w:tcW w:w="6421" w:type="dxa"/>
            <w:shd w:val="clear" w:color="auto" w:fill="auto"/>
          </w:tcPr>
          <w:p w14:paraId="2F6B9F09" w14:textId="163B85B0" w:rsidR="001807EF" w:rsidRPr="005474E5" w:rsidRDefault="00027AD7" w:rsidP="001807EF">
            <w:pPr>
              <w:numPr>
                <w:ilvl w:val="0"/>
                <w:numId w:val="0"/>
              </w:numPr>
              <w:spacing w:after="0"/>
              <w:ind w:left="100"/>
              <w:rPr>
                <w:sz w:val="24"/>
                <w:szCs w:val="24"/>
              </w:rPr>
            </w:pPr>
            <w:r>
              <w:rPr>
                <w:sz w:val="24"/>
                <w:szCs w:val="24"/>
              </w:rPr>
              <w:t>Approved</w:t>
            </w:r>
            <w:r w:rsidR="001807EF">
              <w:rPr>
                <w:sz w:val="24"/>
                <w:szCs w:val="24"/>
              </w:rPr>
              <w:t xml:space="preserve"> V</w:t>
            </w:r>
            <w:r w:rsidR="0051170E">
              <w:rPr>
                <w:sz w:val="24"/>
                <w:szCs w:val="24"/>
              </w:rPr>
              <w:t>5</w:t>
            </w:r>
          </w:p>
        </w:tc>
      </w:tr>
      <w:tr w:rsidR="001807EF" w:rsidRPr="00F125CD" w14:paraId="597FB494" w14:textId="77777777" w:rsidTr="001807EF">
        <w:trPr>
          <w:trHeight w:val="561"/>
        </w:trPr>
        <w:tc>
          <w:tcPr>
            <w:tcW w:w="1654" w:type="dxa"/>
            <w:shd w:val="clear" w:color="auto" w:fill="BDD6EE" w:themeFill="accent1" w:themeFillTint="66"/>
          </w:tcPr>
          <w:p w14:paraId="56F1586B" w14:textId="77777777" w:rsidR="001807EF" w:rsidRPr="005474E5" w:rsidRDefault="001807EF" w:rsidP="001807EF">
            <w:pPr>
              <w:numPr>
                <w:ilvl w:val="0"/>
                <w:numId w:val="0"/>
              </w:numPr>
              <w:spacing w:after="0"/>
              <w:ind w:left="100"/>
              <w:rPr>
                <w:b/>
                <w:color w:val="FFFFFF"/>
                <w:sz w:val="24"/>
                <w:szCs w:val="24"/>
              </w:rPr>
            </w:pPr>
            <w:r w:rsidRPr="005474E5">
              <w:rPr>
                <w:b/>
                <w:color w:val="FFFFFF"/>
                <w:sz w:val="24"/>
                <w:szCs w:val="24"/>
              </w:rPr>
              <w:t>Date</w:t>
            </w:r>
          </w:p>
        </w:tc>
        <w:tc>
          <w:tcPr>
            <w:tcW w:w="6421" w:type="dxa"/>
            <w:shd w:val="clear" w:color="auto" w:fill="auto"/>
          </w:tcPr>
          <w:p w14:paraId="03D9E701" w14:textId="6E93B52E" w:rsidR="001807EF" w:rsidRPr="005474E5" w:rsidRDefault="00E07FCD" w:rsidP="001807EF">
            <w:pPr>
              <w:numPr>
                <w:ilvl w:val="0"/>
                <w:numId w:val="0"/>
              </w:numPr>
              <w:spacing w:after="0"/>
              <w:ind w:left="100"/>
              <w:rPr>
                <w:sz w:val="24"/>
                <w:szCs w:val="24"/>
              </w:rPr>
            </w:pPr>
            <w:r>
              <w:rPr>
                <w:sz w:val="24"/>
                <w:szCs w:val="24"/>
              </w:rPr>
              <w:t>August</w:t>
            </w:r>
            <w:r w:rsidR="00E109DC">
              <w:rPr>
                <w:sz w:val="24"/>
                <w:szCs w:val="24"/>
              </w:rPr>
              <w:t xml:space="preserve"> </w:t>
            </w:r>
            <w:r w:rsidR="001807EF">
              <w:rPr>
                <w:sz w:val="24"/>
                <w:szCs w:val="24"/>
              </w:rPr>
              <w:t>202</w:t>
            </w:r>
            <w:r w:rsidR="00966B21">
              <w:rPr>
                <w:sz w:val="24"/>
                <w:szCs w:val="24"/>
              </w:rPr>
              <w:t>3</w:t>
            </w:r>
          </w:p>
        </w:tc>
      </w:tr>
      <w:tr w:rsidR="001807EF" w:rsidRPr="00F125CD" w14:paraId="6CF90FCC" w14:textId="77777777" w:rsidTr="001807EF">
        <w:trPr>
          <w:trHeight w:val="696"/>
        </w:trPr>
        <w:tc>
          <w:tcPr>
            <w:tcW w:w="1654" w:type="dxa"/>
            <w:shd w:val="clear" w:color="auto" w:fill="BDD6EE" w:themeFill="accent1" w:themeFillTint="66"/>
          </w:tcPr>
          <w:p w14:paraId="133F79D8" w14:textId="77777777" w:rsidR="001807EF" w:rsidRPr="005474E5" w:rsidRDefault="001807EF" w:rsidP="001807EF">
            <w:pPr>
              <w:numPr>
                <w:ilvl w:val="0"/>
                <w:numId w:val="0"/>
              </w:numPr>
              <w:spacing w:after="0"/>
              <w:ind w:left="100"/>
              <w:rPr>
                <w:b/>
                <w:color w:val="FFFFFF"/>
                <w:sz w:val="24"/>
                <w:szCs w:val="24"/>
              </w:rPr>
            </w:pPr>
            <w:r>
              <w:rPr>
                <w:b/>
                <w:color w:val="FFFFFF"/>
                <w:sz w:val="24"/>
                <w:szCs w:val="24"/>
              </w:rPr>
              <w:t>Review Date</w:t>
            </w:r>
          </w:p>
        </w:tc>
        <w:tc>
          <w:tcPr>
            <w:tcW w:w="6421" w:type="dxa"/>
            <w:shd w:val="clear" w:color="auto" w:fill="auto"/>
          </w:tcPr>
          <w:p w14:paraId="0532126A" w14:textId="010B7180" w:rsidR="001807EF" w:rsidRPr="005474E5" w:rsidRDefault="00027AD7" w:rsidP="001807EF">
            <w:pPr>
              <w:numPr>
                <w:ilvl w:val="0"/>
                <w:numId w:val="0"/>
              </w:numPr>
              <w:spacing w:after="0"/>
              <w:ind w:left="100"/>
              <w:rPr>
                <w:sz w:val="24"/>
                <w:szCs w:val="24"/>
              </w:rPr>
            </w:pPr>
            <w:r>
              <w:rPr>
                <w:sz w:val="24"/>
                <w:szCs w:val="24"/>
              </w:rPr>
              <w:t>August 2024</w:t>
            </w:r>
          </w:p>
        </w:tc>
      </w:tr>
    </w:tbl>
    <w:p w14:paraId="29DFF428" w14:textId="77777777" w:rsidR="00C2688E" w:rsidRDefault="00C2688E" w:rsidP="00933926">
      <w:pPr>
        <w:pStyle w:val="NoSpacing"/>
        <w:jc w:val="center"/>
        <w:rPr>
          <w:rFonts w:ascii="Arial" w:hAnsi="Arial" w:cs="Arial"/>
          <w:b/>
          <w:sz w:val="44"/>
          <w:szCs w:val="44"/>
        </w:rPr>
      </w:pPr>
    </w:p>
    <w:p w14:paraId="0FA65D81" w14:textId="77777777" w:rsidR="00C2688E" w:rsidRDefault="00C2688E" w:rsidP="00933926">
      <w:pPr>
        <w:pStyle w:val="NoSpacing"/>
        <w:jc w:val="center"/>
        <w:rPr>
          <w:rFonts w:ascii="Arial" w:hAnsi="Arial" w:cs="Arial"/>
          <w:b/>
          <w:sz w:val="44"/>
          <w:szCs w:val="44"/>
        </w:rPr>
      </w:pPr>
    </w:p>
    <w:p w14:paraId="7C5DCF76" w14:textId="77777777" w:rsidR="001807EF" w:rsidRDefault="001807EF" w:rsidP="001807EF">
      <w:pPr>
        <w:numPr>
          <w:ilvl w:val="0"/>
          <w:numId w:val="0"/>
        </w:numPr>
        <w:rPr>
          <w:b/>
          <w:sz w:val="20"/>
          <w:szCs w:val="20"/>
        </w:rPr>
      </w:pPr>
    </w:p>
    <w:p w14:paraId="35ECEB83" w14:textId="77777777" w:rsidR="001807EF" w:rsidRDefault="001807EF" w:rsidP="001807EF">
      <w:pPr>
        <w:numPr>
          <w:ilvl w:val="0"/>
          <w:numId w:val="0"/>
        </w:numPr>
        <w:rPr>
          <w:b/>
          <w:sz w:val="20"/>
          <w:szCs w:val="20"/>
        </w:rPr>
      </w:pPr>
    </w:p>
    <w:p w14:paraId="5D13CDFD" w14:textId="77777777" w:rsidR="001807EF" w:rsidRDefault="001807EF" w:rsidP="001807EF">
      <w:pPr>
        <w:numPr>
          <w:ilvl w:val="0"/>
          <w:numId w:val="0"/>
        </w:numPr>
        <w:rPr>
          <w:b/>
          <w:sz w:val="20"/>
          <w:szCs w:val="20"/>
        </w:rPr>
      </w:pPr>
    </w:p>
    <w:p w14:paraId="5BD25519" w14:textId="77777777" w:rsidR="001807EF" w:rsidRDefault="001807EF" w:rsidP="001807EF">
      <w:pPr>
        <w:numPr>
          <w:ilvl w:val="0"/>
          <w:numId w:val="0"/>
        </w:numPr>
        <w:rPr>
          <w:b/>
          <w:sz w:val="20"/>
          <w:szCs w:val="20"/>
        </w:rPr>
      </w:pPr>
    </w:p>
    <w:p w14:paraId="2F179964" w14:textId="77777777" w:rsidR="001807EF" w:rsidRDefault="001807EF" w:rsidP="001807EF">
      <w:pPr>
        <w:numPr>
          <w:ilvl w:val="0"/>
          <w:numId w:val="0"/>
        </w:numPr>
        <w:rPr>
          <w:b/>
          <w:sz w:val="20"/>
          <w:szCs w:val="20"/>
        </w:rPr>
      </w:pPr>
    </w:p>
    <w:p w14:paraId="37646E17" w14:textId="77777777" w:rsidR="001807EF" w:rsidRDefault="001807EF" w:rsidP="001807EF">
      <w:pPr>
        <w:numPr>
          <w:ilvl w:val="0"/>
          <w:numId w:val="0"/>
        </w:numPr>
        <w:rPr>
          <w:b/>
          <w:sz w:val="20"/>
          <w:szCs w:val="20"/>
        </w:rPr>
      </w:pPr>
    </w:p>
    <w:p w14:paraId="22E03D40" w14:textId="77777777" w:rsidR="001807EF" w:rsidRDefault="001807EF" w:rsidP="001807EF">
      <w:pPr>
        <w:numPr>
          <w:ilvl w:val="0"/>
          <w:numId w:val="0"/>
        </w:numPr>
        <w:rPr>
          <w:b/>
          <w:sz w:val="20"/>
          <w:szCs w:val="20"/>
        </w:rPr>
      </w:pPr>
    </w:p>
    <w:p w14:paraId="0F9A9260" w14:textId="77777777" w:rsidR="001807EF" w:rsidRPr="00B5776C" w:rsidRDefault="001807EF" w:rsidP="001807EF">
      <w:pPr>
        <w:numPr>
          <w:ilvl w:val="0"/>
          <w:numId w:val="0"/>
        </w:numPr>
        <w:rPr>
          <w:b/>
          <w:sz w:val="20"/>
          <w:szCs w:val="20"/>
        </w:rPr>
      </w:pPr>
    </w:p>
    <w:p w14:paraId="37EE2359" w14:textId="77777777" w:rsidR="00CC5F08" w:rsidRDefault="00CC5F08">
      <w:pPr>
        <w:numPr>
          <w:ilvl w:val="0"/>
          <w:numId w:val="0"/>
        </w:numPr>
      </w:pPr>
    </w:p>
    <w:p w14:paraId="45CEE932" w14:textId="77777777" w:rsidR="00933926" w:rsidRDefault="00933926" w:rsidP="00CC5F08">
      <w:pPr>
        <w:numPr>
          <w:ilvl w:val="0"/>
          <w:numId w:val="0"/>
        </w:numPr>
      </w:pPr>
    </w:p>
    <w:p w14:paraId="2DD4F12A" w14:textId="77777777" w:rsidR="005A08F9" w:rsidRDefault="005A08F9" w:rsidP="00CC5F08">
      <w:pPr>
        <w:numPr>
          <w:ilvl w:val="0"/>
          <w:numId w:val="0"/>
        </w:numPr>
      </w:pPr>
    </w:p>
    <w:p w14:paraId="5D34B578" w14:textId="0803CFD2" w:rsidR="000132E9" w:rsidRDefault="000132E9">
      <w:pPr>
        <w:numPr>
          <w:ilvl w:val="0"/>
          <w:numId w:val="0"/>
        </w:numPr>
      </w:pPr>
    </w:p>
    <w:sdt>
      <w:sdtPr>
        <w:rPr>
          <w:rFonts w:ascii="Arial" w:eastAsiaTheme="minorHAnsi" w:hAnsi="Arial" w:cs="Arial"/>
          <w:color w:val="auto"/>
          <w:sz w:val="22"/>
          <w:szCs w:val="22"/>
        </w:rPr>
        <w:id w:val="-923178019"/>
        <w:docPartObj>
          <w:docPartGallery w:val="Table of Contents"/>
          <w:docPartUnique/>
        </w:docPartObj>
      </w:sdtPr>
      <w:sdtEndPr>
        <w:rPr>
          <w:b/>
          <w:bCs/>
          <w:noProof/>
        </w:rPr>
      </w:sdtEndPr>
      <w:sdtContent>
        <w:p w14:paraId="6DE34734" w14:textId="603B7827" w:rsidR="000132E9" w:rsidRDefault="000132E9">
          <w:pPr>
            <w:pStyle w:val="TOCHeading"/>
          </w:pPr>
          <w:r>
            <w:t>Contents</w:t>
          </w:r>
        </w:p>
        <w:p w14:paraId="02534F95" w14:textId="38A813BD" w:rsidR="00411201" w:rsidRDefault="000132E9">
          <w:pPr>
            <w:pStyle w:val="TOC1"/>
            <w:rPr>
              <w:rFonts w:asciiTheme="minorHAnsi" w:eastAsiaTheme="minorEastAsia" w:hAnsiTheme="minorHAnsi" w:cstheme="minorBidi"/>
              <w:noProof/>
              <w:kern w:val="2"/>
              <w:lang w:val="en-GB" w:eastAsia="en-GB"/>
              <w14:ligatures w14:val="standardContextual"/>
            </w:rPr>
          </w:pPr>
          <w:r>
            <w:fldChar w:fldCharType="begin"/>
          </w:r>
          <w:r>
            <w:instrText xml:space="preserve"> TOC \o "1-3" \h \z \u </w:instrText>
          </w:r>
          <w:r>
            <w:fldChar w:fldCharType="separate"/>
          </w:r>
          <w:hyperlink w:anchor="_Toc143498601" w:history="1">
            <w:r w:rsidR="00411201" w:rsidRPr="009C0900">
              <w:rPr>
                <w:rStyle w:val="Hyperlink"/>
                <w:noProof/>
              </w:rPr>
              <w:t>1. Introduction / Scope of this Guidance</w:t>
            </w:r>
            <w:r w:rsidR="00411201">
              <w:rPr>
                <w:noProof/>
                <w:webHidden/>
              </w:rPr>
              <w:tab/>
            </w:r>
            <w:r w:rsidR="00411201">
              <w:rPr>
                <w:noProof/>
                <w:webHidden/>
              </w:rPr>
              <w:fldChar w:fldCharType="begin"/>
            </w:r>
            <w:r w:rsidR="00411201">
              <w:rPr>
                <w:noProof/>
                <w:webHidden/>
              </w:rPr>
              <w:instrText xml:space="preserve"> PAGEREF _Toc143498601 \h </w:instrText>
            </w:r>
            <w:r w:rsidR="00411201">
              <w:rPr>
                <w:noProof/>
                <w:webHidden/>
              </w:rPr>
            </w:r>
            <w:r w:rsidR="00411201">
              <w:rPr>
                <w:noProof/>
                <w:webHidden/>
              </w:rPr>
              <w:fldChar w:fldCharType="separate"/>
            </w:r>
            <w:r w:rsidR="00411201">
              <w:rPr>
                <w:noProof/>
                <w:webHidden/>
              </w:rPr>
              <w:t>4</w:t>
            </w:r>
            <w:r w:rsidR="00411201">
              <w:rPr>
                <w:noProof/>
                <w:webHidden/>
              </w:rPr>
              <w:fldChar w:fldCharType="end"/>
            </w:r>
          </w:hyperlink>
        </w:p>
        <w:p w14:paraId="5120C265" w14:textId="0D71B169" w:rsidR="00411201" w:rsidRDefault="007D7B51">
          <w:pPr>
            <w:pStyle w:val="TOC1"/>
            <w:rPr>
              <w:rFonts w:asciiTheme="minorHAnsi" w:eastAsiaTheme="minorEastAsia" w:hAnsiTheme="minorHAnsi" w:cstheme="minorBidi"/>
              <w:noProof/>
              <w:kern w:val="2"/>
              <w:lang w:val="en-GB" w:eastAsia="en-GB"/>
              <w14:ligatures w14:val="standardContextual"/>
            </w:rPr>
          </w:pPr>
          <w:hyperlink w:anchor="_Toc143498602" w:history="1">
            <w:r w:rsidR="00411201" w:rsidRPr="009C0900">
              <w:rPr>
                <w:rStyle w:val="Hyperlink"/>
                <w:noProof/>
              </w:rPr>
              <w:t>2. Criteria for a referral of a Person in a Position of Trust</w:t>
            </w:r>
            <w:r w:rsidR="00411201">
              <w:rPr>
                <w:noProof/>
                <w:webHidden/>
              </w:rPr>
              <w:tab/>
            </w:r>
            <w:r w:rsidR="00411201">
              <w:rPr>
                <w:noProof/>
                <w:webHidden/>
              </w:rPr>
              <w:fldChar w:fldCharType="begin"/>
            </w:r>
            <w:r w:rsidR="00411201">
              <w:rPr>
                <w:noProof/>
                <w:webHidden/>
              </w:rPr>
              <w:instrText xml:space="preserve"> PAGEREF _Toc143498602 \h </w:instrText>
            </w:r>
            <w:r w:rsidR="00411201">
              <w:rPr>
                <w:noProof/>
                <w:webHidden/>
              </w:rPr>
            </w:r>
            <w:r w:rsidR="00411201">
              <w:rPr>
                <w:noProof/>
                <w:webHidden/>
              </w:rPr>
              <w:fldChar w:fldCharType="separate"/>
            </w:r>
            <w:r w:rsidR="00411201">
              <w:rPr>
                <w:noProof/>
                <w:webHidden/>
              </w:rPr>
              <w:t>5</w:t>
            </w:r>
            <w:r w:rsidR="00411201">
              <w:rPr>
                <w:noProof/>
                <w:webHidden/>
              </w:rPr>
              <w:fldChar w:fldCharType="end"/>
            </w:r>
          </w:hyperlink>
        </w:p>
        <w:p w14:paraId="70CE9088" w14:textId="7E66B4E7" w:rsidR="00411201" w:rsidRDefault="007D7B51">
          <w:pPr>
            <w:pStyle w:val="TOC1"/>
            <w:rPr>
              <w:rFonts w:asciiTheme="minorHAnsi" w:eastAsiaTheme="minorEastAsia" w:hAnsiTheme="minorHAnsi" w:cstheme="minorBidi"/>
              <w:noProof/>
              <w:kern w:val="2"/>
              <w:lang w:val="en-GB" w:eastAsia="en-GB"/>
              <w14:ligatures w14:val="standardContextual"/>
            </w:rPr>
          </w:pPr>
          <w:hyperlink w:anchor="_Toc143498603" w:history="1">
            <w:r w:rsidR="00411201" w:rsidRPr="009C0900">
              <w:rPr>
                <w:rStyle w:val="Hyperlink"/>
                <w:noProof/>
              </w:rPr>
              <w:t>3. What is excluded from this policy?</w:t>
            </w:r>
            <w:r w:rsidR="00411201">
              <w:rPr>
                <w:noProof/>
                <w:webHidden/>
              </w:rPr>
              <w:tab/>
            </w:r>
            <w:r w:rsidR="00411201">
              <w:rPr>
                <w:noProof/>
                <w:webHidden/>
              </w:rPr>
              <w:fldChar w:fldCharType="begin"/>
            </w:r>
            <w:r w:rsidR="00411201">
              <w:rPr>
                <w:noProof/>
                <w:webHidden/>
              </w:rPr>
              <w:instrText xml:space="preserve"> PAGEREF _Toc143498603 \h </w:instrText>
            </w:r>
            <w:r w:rsidR="00411201">
              <w:rPr>
                <w:noProof/>
                <w:webHidden/>
              </w:rPr>
            </w:r>
            <w:r w:rsidR="00411201">
              <w:rPr>
                <w:noProof/>
                <w:webHidden/>
              </w:rPr>
              <w:fldChar w:fldCharType="separate"/>
            </w:r>
            <w:r w:rsidR="00411201">
              <w:rPr>
                <w:noProof/>
                <w:webHidden/>
              </w:rPr>
              <w:t>5</w:t>
            </w:r>
            <w:r w:rsidR="00411201">
              <w:rPr>
                <w:noProof/>
                <w:webHidden/>
              </w:rPr>
              <w:fldChar w:fldCharType="end"/>
            </w:r>
          </w:hyperlink>
        </w:p>
        <w:p w14:paraId="3F8B9B35" w14:textId="45C89219" w:rsidR="00411201" w:rsidRDefault="007D7B51">
          <w:pPr>
            <w:pStyle w:val="TOC1"/>
            <w:rPr>
              <w:rFonts w:asciiTheme="minorHAnsi" w:eastAsiaTheme="minorEastAsia" w:hAnsiTheme="minorHAnsi" w:cstheme="minorBidi"/>
              <w:noProof/>
              <w:kern w:val="2"/>
              <w:lang w:val="en-GB" w:eastAsia="en-GB"/>
              <w14:ligatures w14:val="standardContextual"/>
            </w:rPr>
          </w:pPr>
          <w:hyperlink w:anchor="_Toc143498604" w:history="1">
            <w:r w:rsidR="00411201" w:rsidRPr="009C0900">
              <w:rPr>
                <w:rStyle w:val="Hyperlink"/>
                <w:noProof/>
              </w:rPr>
              <w:t>4. Responsibilities</w:t>
            </w:r>
            <w:r w:rsidR="00411201">
              <w:rPr>
                <w:noProof/>
                <w:webHidden/>
              </w:rPr>
              <w:tab/>
            </w:r>
            <w:r w:rsidR="00411201">
              <w:rPr>
                <w:noProof/>
                <w:webHidden/>
              </w:rPr>
              <w:fldChar w:fldCharType="begin"/>
            </w:r>
            <w:r w:rsidR="00411201">
              <w:rPr>
                <w:noProof/>
                <w:webHidden/>
              </w:rPr>
              <w:instrText xml:space="preserve"> PAGEREF _Toc143498604 \h </w:instrText>
            </w:r>
            <w:r w:rsidR="00411201">
              <w:rPr>
                <w:noProof/>
                <w:webHidden/>
              </w:rPr>
            </w:r>
            <w:r w:rsidR="00411201">
              <w:rPr>
                <w:noProof/>
                <w:webHidden/>
              </w:rPr>
              <w:fldChar w:fldCharType="separate"/>
            </w:r>
            <w:r w:rsidR="00411201">
              <w:rPr>
                <w:noProof/>
                <w:webHidden/>
              </w:rPr>
              <w:t>5</w:t>
            </w:r>
            <w:r w:rsidR="00411201">
              <w:rPr>
                <w:noProof/>
                <w:webHidden/>
              </w:rPr>
              <w:fldChar w:fldCharType="end"/>
            </w:r>
          </w:hyperlink>
        </w:p>
        <w:p w14:paraId="69CE0603" w14:textId="3C2E7E96" w:rsidR="00411201" w:rsidRDefault="007D7B51">
          <w:pPr>
            <w:pStyle w:val="TOC1"/>
            <w:rPr>
              <w:rFonts w:asciiTheme="minorHAnsi" w:eastAsiaTheme="minorEastAsia" w:hAnsiTheme="minorHAnsi" w:cstheme="minorBidi"/>
              <w:noProof/>
              <w:kern w:val="2"/>
              <w:lang w:val="en-GB" w:eastAsia="en-GB"/>
              <w14:ligatures w14:val="standardContextual"/>
            </w:rPr>
          </w:pPr>
          <w:hyperlink w:anchor="_Toc143498605" w:history="1">
            <w:r w:rsidR="00411201" w:rsidRPr="009C0900">
              <w:rPr>
                <w:rStyle w:val="Hyperlink"/>
                <w:noProof/>
              </w:rPr>
              <w:t>5. Children</w:t>
            </w:r>
            <w:r w:rsidR="00411201">
              <w:rPr>
                <w:noProof/>
                <w:webHidden/>
              </w:rPr>
              <w:tab/>
            </w:r>
            <w:r w:rsidR="00411201">
              <w:rPr>
                <w:noProof/>
                <w:webHidden/>
              </w:rPr>
              <w:fldChar w:fldCharType="begin"/>
            </w:r>
            <w:r w:rsidR="00411201">
              <w:rPr>
                <w:noProof/>
                <w:webHidden/>
              </w:rPr>
              <w:instrText xml:space="preserve"> PAGEREF _Toc143498605 \h </w:instrText>
            </w:r>
            <w:r w:rsidR="00411201">
              <w:rPr>
                <w:noProof/>
                <w:webHidden/>
              </w:rPr>
            </w:r>
            <w:r w:rsidR="00411201">
              <w:rPr>
                <w:noProof/>
                <w:webHidden/>
              </w:rPr>
              <w:fldChar w:fldCharType="separate"/>
            </w:r>
            <w:r w:rsidR="00411201">
              <w:rPr>
                <w:noProof/>
                <w:webHidden/>
              </w:rPr>
              <w:t>6</w:t>
            </w:r>
            <w:r w:rsidR="00411201">
              <w:rPr>
                <w:noProof/>
                <w:webHidden/>
              </w:rPr>
              <w:fldChar w:fldCharType="end"/>
            </w:r>
          </w:hyperlink>
        </w:p>
        <w:p w14:paraId="1FC97F0D" w14:textId="471E4199" w:rsidR="00411201" w:rsidRDefault="007D7B51">
          <w:pPr>
            <w:pStyle w:val="TOC1"/>
            <w:rPr>
              <w:rFonts w:asciiTheme="minorHAnsi" w:eastAsiaTheme="minorEastAsia" w:hAnsiTheme="minorHAnsi" w:cstheme="minorBidi"/>
              <w:noProof/>
              <w:kern w:val="2"/>
              <w:lang w:val="en-GB" w:eastAsia="en-GB"/>
              <w14:ligatures w14:val="standardContextual"/>
            </w:rPr>
          </w:pPr>
          <w:hyperlink w:anchor="_Toc143498606" w:history="1">
            <w:r w:rsidR="00411201" w:rsidRPr="009C0900">
              <w:rPr>
                <w:rStyle w:val="Hyperlink"/>
                <w:noProof/>
              </w:rPr>
              <w:t>6. Information Sharing</w:t>
            </w:r>
            <w:r w:rsidR="00411201">
              <w:rPr>
                <w:noProof/>
                <w:webHidden/>
              </w:rPr>
              <w:tab/>
            </w:r>
            <w:r w:rsidR="00411201">
              <w:rPr>
                <w:noProof/>
                <w:webHidden/>
              </w:rPr>
              <w:fldChar w:fldCharType="begin"/>
            </w:r>
            <w:r w:rsidR="00411201">
              <w:rPr>
                <w:noProof/>
                <w:webHidden/>
              </w:rPr>
              <w:instrText xml:space="preserve"> PAGEREF _Toc143498606 \h </w:instrText>
            </w:r>
            <w:r w:rsidR="00411201">
              <w:rPr>
                <w:noProof/>
                <w:webHidden/>
              </w:rPr>
            </w:r>
            <w:r w:rsidR="00411201">
              <w:rPr>
                <w:noProof/>
                <w:webHidden/>
              </w:rPr>
              <w:fldChar w:fldCharType="separate"/>
            </w:r>
            <w:r w:rsidR="00411201">
              <w:rPr>
                <w:noProof/>
                <w:webHidden/>
              </w:rPr>
              <w:t>6</w:t>
            </w:r>
            <w:r w:rsidR="00411201">
              <w:rPr>
                <w:noProof/>
                <w:webHidden/>
              </w:rPr>
              <w:fldChar w:fldCharType="end"/>
            </w:r>
          </w:hyperlink>
        </w:p>
        <w:p w14:paraId="101BE706" w14:textId="671767B0" w:rsidR="00411201" w:rsidRDefault="007D7B51">
          <w:pPr>
            <w:pStyle w:val="TOC1"/>
            <w:rPr>
              <w:rFonts w:asciiTheme="minorHAnsi" w:eastAsiaTheme="minorEastAsia" w:hAnsiTheme="minorHAnsi" w:cstheme="minorBidi"/>
              <w:noProof/>
              <w:kern w:val="2"/>
              <w:lang w:val="en-GB" w:eastAsia="en-GB"/>
              <w14:ligatures w14:val="standardContextual"/>
            </w:rPr>
          </w:pPr>
          <w:hyperlink w:anchor="_Toc143498607" w:history="1">
            <w:r w:rsidR="00411201" w:rsidRPr="009C0900">
              <w:rPr>
                <w:rStyle w:val="Hyperlink"/>
                <w:noProof/>
              </w:rPr>
              <w:t xml:space="preserve">7. </w:t>
            </w:r>
            <w:r w:rsidR="00411201" w:rsidRPr="009C0900">
              <w:rPr>
                <w:rStyle w:val="Hyperlink"/>
                <w:noProof/>
                <w:lang w:eastAsia="en-GB"/>
              </w:rPr>
              <w:t xml:space="preserve"> Support for the ‘person in a position of trust’</w:t>
            </w:r>
            <w:r w:rsidR="00411201">
              <w:rPr>
                <w:noProof/>
                <w:webHidden/>
              </w:rPr>
              <w:tab/>
            </w:r>
            <w:r w:rsidR="00411201">
              <w:rPr>
                <w:noProof/>
                <w:webHidden/>
              </w:rPr>
              <w:fldChar w:fldCharType="begin"/>
            </w:r>
            <w:r w:rsidR="00411201">
              <w:rPr>
                <w:noProof/>
                <w:webHidden/>
              </w:rPr>
              <w:instrText xml:space="preserve"> PAGEREF _Toc143498607 \h </w:instrText>
            </w:r>
            <w:r w:rsidR="00411201">
              <w:rPr>
                <w:noProof/>
                <w:webHidden/>
              </w:rPr>
            </w:r>
            <w:r w:rsidR="00411201">
              <w:rPr>
                <w:noProof/>
                <w:webHidden/>
              </w:rPr>
              <w:fldChar w:fldCharType="separate"/>
            </w:r>
            <w:r w:rsidR="00411201">
              <w:rPr>
                <w:noProof/>
                <w:webHidden/>
              </w:rPr>
              <w:t>7</w:t>
            </w:r>
            <w:r w:rsidR="00411201">
              <w:rPr>
                <w:noProof/>
                <w:webHidden/>
              </w:rPr>
              <w:fldChar w:fldCharType="end"/>
            </w:r>
          </w:hyperlink>
        </w:p>
        <w:p w14:paraId="197A87BB" w14:textId="6C1601FF" w:rsidR="00411201" w:rsidRDefault="007D7B51">
          <w:pPr>
            <w:pStyle w:val="TOC1"/>
            <w:rPr>
              <w:rFonts w:asciiTheme="minorHAnsi" w:eastAsiaTheme="minorEastAsia" w:hAnsiTheme="minorHAnsi" w:cstheme="minorBidi"/>
              <w:noProof/>
              <w:kern w:val="2"/>
              <w:lang w:val="en-GB" w:eastAsia="en-GB"/>
              <w14:ligatures w14:val="standardContextual"/>
            </w:rPr>
          </w:pPr>
          <w:hyperlink w:anchor="_Toc143498608" w:history="1">
            <w:r w:rsidR="00411201" w:rsidRPr="009C0900">
              <w:rPr>
                <w:rStyle w:val="Hyperlink"/>
                <w:noProof/>
              </w:rPr>
              <w:t>8. Making a Person in a Position of Trust Referral</w:t>
            </w:r>
            <w:r w:rsidR="00411201">
              <w:rPr>
                <w:noProof/>
                <w:webHidden/>
              </w:rPr>
              <w:tab/>
            </w:r>
            <w:r w:rsidR="00411201">
              <w:rPr>
                <w:noProof/>
                <w:webHidden/>
              </w:rPr>
              <w:fldChar w:fldCharType="begin"/>
            </w:r>
            <w:r w:rsidR="00411201">
              <w:rPr>
                <w:noProof/>
                <w:webHidden/>
              </w:rPr>
              <w:instrText xml:space="preserve"> PAGEREF _Toc143498608 \h </w:instrText>
            </w:r>
            <w:r w:rsidR="00411201">
              <w:rPr>
                <w:noProof/>
                <w:webHidden/>
              </w:rPr>
            </w:r>
            <w:r w:rsidR="00411201">
              <w:rPr>
                <w:noProof/>
                <w:webHidden/>
              </w:rPr>
              <w:fldChar w:fldCharType="separate"/>
            </w:r>
            <w:r w:rsidR="00411201">
              <w:rPr>
                <w:noProof/>
                <w:webHidden/>
              </w:rPr>
              <w:t>8</w:t>
            </w:r>
            <w:r w:rsidR="00411201">
              <w:rPr>
                <w:noProof/>
                <w:webHidden/>
              </w:rPr>
              <w:fldChar w:fldCharType="end"/>
            </w:r>
          </w:hyperlink>
        </w:p>
        <w:p w14:paraId="0CB5CD67" w14:textId="09B44800" w:rsidR="00411201" w:rsidRDefault="007D7B51">
          <w:pPr>
            <w:pStyle w:val="TOC1"/>
            <w:rPr>
              <w:rFonts w:asciiTheme="minorHAnsi" w:eastAsiaTheme="minorEastAsia" w:hAnsiTheme="minorHAnsi" w:cstheme="minorBidi"/>
              <w:noProof/>
              <w:kern w:val="2"/>
              <w:lang w:val="en-GB" w:eastAsia="en-GB"/>
              <w14:ligatures w14:val="standardContextual"/>
            </w:rPr>
          </w:pPr>
          <w:hyperlink w:anchor="_Toc143498609" w:history="1">
            <w:r w:rsidR="00411201" w:rsidRPr="009C0900">
              <w:rPr>
                <w:rStyle w:val="Hyperlink"/>
                <w:noProof/>
              </w:rPr>
              <w:t>9. Person in a Position of Trust Enquiries</w:t>
            </w:r>
            <w:r w:rsidR="00411201">
              <w:rPr>
                <w:noProof/>
                <w:webHidden/>
              </w:rPr>
              <w:tab/>
            </w:r>
            <w:r w:rsidR="00411201">
              <w:rPr>
                <w:noProof/>
                <w:webHidden/>
              </w:rPr>
              <w:fldChar w:fldCharType="begin"/>
            </w:r>
            <w:r w:rsidR="00411201">
              <w:rPr>
                <w:noProof/>
                <w:webHidden/>
              </w:rPr>
              <w:instrText xml:space="preserve"> PAGEREF _Toc143498609 \h </w:instrText>
            </w:r>
            <w:r w:rsidR="00411201">
              <w:rPr>
                <w:noProof/>
                <w:webHidden/>
              </w:rPr>
            </w:r>
            <w:r w:rsidR="00411201">
              <w:rPr>
                <w:noProof/>
                <w:webHidden/>
              </w:rPr>
              <w:fldChar w:fldCharType="separate"/>
            </w:r>
            <w:r w:rsidR="00411201">
              <w:rPr>
                <w:noProof/>
                <w:webHidden/>
              </w:rPr>
              <w:t>8</w:t>
            </w:r>
            <w:r w:rsidR="00411201">
              <w:rPr>
                <w:noProof/>
                <w:webHidden/>
              </w:rPr>
              <w:fldChar w:fldCharType="end"/>
            </w:r>
          </w:hyperlink>
        </w:p>
        <w:p w14:paraId="3595B24C" w14:textId="63196609" w:rsidR="00411201" w:rsidRDefault="007D7B51">
          <w:pPr>
            <w:pStyle w:val="TOC1"/>
            <w:rPr>
              <w:rFonts w:asciiTheme="minorHAnsi" w:eastAsiaTheme="minorEastAsia" w:hAnsiTheme="minorHAnsi" w:cstheme="minorBidi"/>
              <w:noProof/>
              <w:kern w:val="2"/>
              <w:lang w:val="en-GB" w:eastAsia="en-GB"/>
              <w14:ligatures w14:val="standardContextual"/>
            </w:rPr>
          </w:pPr>
          <w:hyperlink w:anchor="_Toc143498610" w:history="1">
            <w:r w:rsidR="00411201" w:rsidRPr="009C0900">
              <w:rPr>
                <w:rStyle w:val="Hyperlink"/>
                <w:noProof/>
              </w:rPr>
              <w:t>10. Timescales</w:t>
            </w:r>
            <w:r w:rsidR="00411201">
              <w:rPr>
                <w:noProof/>
                <w:webHidden/>
              </w:rPr>
              <w:tab/>
            </w:r>
            <w:r w:rsidR="00411201">
              <w:rPr>
                <w:noProof/>
                <w:webHidden/>
              </w:rPr>
              <w:fldChar w:fldCharType="begin"/>
            </w:r>
            <w:r w:rsidR="00411201">
              <w:rPr>
                <w:noProof/>
                <w:webHidden/>
              </w:rPr>
              <w:instrText xml:space="preserve"> PAGEREF _Toc143498610 \h </w:instrText>
            </w:r>
            <w:r w:rsidR="00411201">
              <w:rPr>
                <w:noProof/>
                <w:webHidden/>
              </w:rPr>
            </w:r>
            <w:r w:rsidR="00411201">
              <w:rPr>
                <w:noProof/>
                <w:webHidden/>
              </w:rPr>
              <w:fldChar w:fldCharType="separate"/>
            </w:r>
            <w:r w:rsidR="00411201">
              <w:rPr>
                <w:noProof/>
                <w:webHidden/>
              </w:rPr>
              <w:t>9</w:t>
            </w:r>
            <w:r w:rsidR="00411201">
              <w:rPr>
                <w:noProof/>
                <w:webHidden/>
              </w:rPr>
              <w:fldChar w:fldCharType="end"/>
            </w:r>
          </w:hyperlink>
        </w:p>
        <w:p w14:paraId="4AE5EB32" w14:textId="37F848B1" w:rsidR="00411201" w:rsidRDefault="007D7B51">
          <w:pPr>
            <w:pStyle w:val="TOC1"/>
            <w:rPr>
              <w:rFonts w:asciiTheme="minorHAnsi" w:eastAsiaTheme="minorEastAsia" w:hAnsiTheme="minorHAnsi" w:cstheme="minorBidi"/>
              <w:noProof/>
              <w:kern w:val="2"/>
              <w:lang w:val="en-GB" w:eastAsia="en-GB"/>
              <w14:ligatures w14:val="standardContextual"/>
            </w:rPr>
          </w:pPr>
          <w:hyperlink w:anchor="_Toc143498611" w:history="1">
            <w:r w:rsidR="00411201" w:rsidRPr="009C0900">
              <w:rPr>
                <w:rStyle w:val="Hyperlink"/>
                <w:noProof/>
              </w:rPr>
              <w:t>11. Legal Framework</w:t>
            </w:r>
            <w:r w:rsidR="00411201">
              <w:rPr>
                <w:noProof/>
                <w:webHidden/>
              </w:rPr>
              <w:tab/>
            </w:r>
            <w:r w:rsidR="00411201">
              <w:rPr>
                <w:noProof/>
                <w:webHidden/>
              </w:rPr>
              <w:fldChar w:fldCharType="begin"/>
            </w:r>
            <w:r w:rsidR="00411201">
              <w:rPr>
                <w:noProof/>
                <w:webHidden/>
              </w:rPr>
              <w:instrText xml:space="preserve"> PAGEREF _Toc143498611 \h </w:instrText>
            </w:r>
            <w:r w:rsidR="00411201">
              <w:rPr>
                <w:noProof/>
                <w:webHidden/>
              </w:rPr>
            </w:r>
            <w:r w:rsidR="00411201">
              <w:rPr>
                <w:noProof/>
                <w:webHidden/>
              </w:rPr>
              <w:fldChar w:fldCharType="separate"/>
            </w:r>
            <w:r w:rsidR="00411201">
              <w:rPr>
                <w:noProof/>
                <w:webHidden/>
              </w:rPr>
              <w:t>10</w:t>
            </w:r>
            <w:r w:rsidR="00411201">
              <w:rPr>
                <w:noProof/>
                <w:webHidden/>
              </w:rPr>
              <w:fldChar w:fldCharType="end"/>
            </w:r>
          </w:hyperlink>
        </w:p>
        <w:p w14:paraId="717CB1FB" w14:textId="6523D43C" w:rsidR="00411201" w:rsidRDefault="007D7B51">
          <w:pPr>
            <w:pStyle w:val="TOC1"/>
            <w:rPr>
              <w:rFonts w:asciiTheme="minorHAnsi" w:eastAsiaTheme="minorEastAsia" w:hAnsiTheme="minorHAnsi" w:cstheme="minorBidi"/>
              <w:noProof/>
              <w:kern w:val="2"/>
              <w:lang w:val="en-GB" w:eastAsia="en-GB"/>
              <w14:ligatures w14:val="standardContextual"/>
            </w:rPr>
          </w:pPr>
          <w:hyperlink w:anchor="_Toc143498612" w:history="1">
            <w:r w:rsidR="00411201" w:rsidRPr="009C0900">
              <w:rPr>
                <w:rStyle w:val="Hyperlink"/>
                <w:noProof/>
              </w:rPr>
              <w:t>12. Record Keeping</w:t>
            </w:r>
            <w:r w:rsidR="00411201">
              <w:rPr>
                <w:noProof/>
                <w:webHidden/>
              </w:rPr>
              <w:tab/>
            </w:r>
            <w:r w:rsidR="00411201">
              <w:rPr>
                <w:noProof/>
                <w:webHidden/>
              </w:rPr>
              <w:fldChar w:fldCharType="begin"/>
            </w:r>
            <w:r w:rsidR="00411201">
              <w:rPr>
                <w:noProof/>
                <w:webHidden/>
              </w:rPr>
              <w:instrText xml:space="preserve"> PAGEREF _Toc143498612 \h </w:instrText>
            </w:r>
            <w:r w:rsidR="00411201">
              <w:rPr>
                <w:noProof/>
                <w:webHidden/>
              </w:rPr>
            </w:r>
            <w:r w:rsidR="00411201">
              <w:rPr>
                <w:noProof/>
                <w:webHidden/>
              </w:rPr>
              <w:fldChar w:fldCharType="separate"/>
            </w:r>
            <w:r w:rsidR="00411201">
              <w:rPr>
                <w:noProof/>
                <w:webHidden/>
              </w:rPr>
              <w:t>10</w:t>
            </w:r>
            <w:r w:rsidR="00411201">
              <w:rPr>
                <w:noProof/>
                <w:webHidden/>
              </w:rPr>
              <w:fldChar w:fldCharType="end"/>
            </w:r>
          </w:hyperlink>
        </w:p>
        <w:p w14:paraId="57C4DBB3" w14:textId="60C4454B" w:rsidR="00411201" w:rsidRDefault="007D7B51">
          <w:pPr>
            <w:pStyle w:val="TOC1"/>
            <w:rPr>
              <w:rFonts w:asciiTheme="minorHAnsi" w:eastAsiaTheme="minorEastAsia" w:hAnsiTheme="minorHAnsi" w:cstheme="minorBidi"/>
              <w:noProof/>
              <w:kern w:val="2"/>
              <w:lang w:val="en-GB" w:eastAsia="en-GB"/>
              <w14:ligatures w14:val="standardContextual"/>
            </w:rPr>
          </w:pPr>
          <w:hyperlink w:anchor="_Toc143498613" w:history="1">
            <w:r w:rsidR="00411201" w:rsidRPr="009C0900">
              <w:rPr>
                <w:rStyle w:val="Hyperlink"/>
                <w:noProof/>
              </w:rPr>
              <w:t>13. Learning Lessons</w:t>
            </w:r>
            <w:r w:rsidR="00411201">
              <w:rPr>
                <w:noProof/>
                <w:webHidden/>
              </w:rPr>
              <w:tab/>
            </w:r>
            <w:r w:rsidR="00411201">
              <w:rPr>
                <w:noProof/>
                <w:webHidden/>
              </w:rPr>
              <w:fldChar w:fldCharType="begin"/>
            </w:r>
            <w:r w:rsidR="00411201">
              <w:rPr>
                <w:noProof/>
                <w:webHidden/>
              </w:rPr>
              <w:instrText xml:space="preserve"> PAGEREF _Toc143498613 \h </w:instrText>
            </w:r>
            <w:r w:rsidR="00411201">
              <w:rPr>
                <w:noProof/>
                <w:webHidden/>
              </w:rPr>
            </w:r>
            <w:r w:rsidR="00411201">
              <w:rPr>
                <w:noProof/>
                <w:webHidden/>
              </w:rPr>
              <w:fldChar w:fldCharType="separate"/>
            </w:r>
            <w:r w:rsidR="00411201">
              <w:rPr>
                <w:noProof/>
                <w:webHidden/>
              </w:rPr>
              <w:t>10</w:t>
            </w:r>
            <w:r w:rsidR="00411201">
              <w:rPr>
                <w:noProof/>
                <w:webHidden/>
              </w:rPr>
              <w:fldChar w:fldCharType="end"/>
            </w:r>
          </w:hyperlink>
        </w:p>
        <w:p w14:paraId="362D430F" w14:textId="153DAF36" w:rsidR="00411201" w:rsidRDefault="007D7B51">
          <w:pPr>
            <w:pStyle w:val="TOC1"/>
            <w:rPr>
              <w:rFonts w:asciiTheme="minorHAnsi" w:eastAsiaTheme="minorEastAsia" w:hAnsiTheme="minorHAnsi" w:cstheme="minorBidi"/>
              <w:noProof/>
              <w:kern w:val="2"/>
              <w:lang w:val="en-GB" w:eastAsia="en-GB"/>
              <w14:ligatures w14:val="standardContextual"/>
            </w:rPr>
          </w:pPr>
          <w:hyperlink w:anchor="_Toc143498614" w:history="1">
            <w:r w:rsidR="00411201" w:rsidRPr="009C0900">
              <w:rPr>
                <w:rStyle w:val="Hyperlink"/>
                <w:bCs/>
                <w:noProof/>
                <w:lang w:val="en-GB" w:eastAsia="en-GB"/>
              </w:rPr>
              <w:t>Appendix 1</w:t>
            </w:r>
            <w:r w:rsidR="00411201" w:rsidRPr="009C0900">
              <w:rPr>
                <w:rStyle w:val="Hyperlink"/>
                <w:noProof/>
              </w:rPr>
              <w:t xml:space="preserve"> Process Flowchart</w:t>
            </w:r>
            <w:r w:rsidR="00411201">
              <w:rPr>
                <w:noProof/>
                <w:webHidden/>
              </w:rPr>
              <w:tab/>
            </w:r>
            <w:r w:rsidR="00411201">
              <w:rPr>
                <w:noProof/>
                <w:webHidden/>
              </w:rPr>
              <w:fldChar w:fldCharType="begin"/>
            </w:r>
            <w:r w:rsidR="00411201">
              <w:rPr>
                <w:noProof/>
                <w:webHidden/>
              </w:rPr>
              <w:instrText xml:space="preserve"> PAGEREF _Toc143498614 \h </w:instrText>
            </w:r>
            <w:r w:rsidR="00411201">
              <w:rPr>
                <w:noProof/>
                <w:webHidden/>
              </w:rPr>
            </w:r>
            <w:r w:rsidR="00411201">
              <w:rPr>
                <w:noProof/>
                <w:webHidden/>
              </w:rPr>
              <w:fldChar w:fldCharType="separate"/>
            </w:r>
            <w:r w:rsidR="00411201">
              <w:rPr>
                <w:noProof/>
                <w:webHidden/>
              </w:rPr>
              <w:t>11</w:t>
            </w:r>
            <w:r w:rsidR="00411201">
              <w:rPr>
                <w:noProof/>
                <w:webHidden/>
              </w:rPr>
              <w:fldChar w:fldCharType="end"/>
            </w:r>
          </w:hyperlink>
        </w:p>
        <w:p w14:paraId="017278E9" w14:textId="439CE811" w:rsidR="00411201" w:rsidRDefault="007D7B51">
          <w:pPr>
            <w:pStyle w:val="TOC1"/>
            <w:rPr>
              <w:rFonts w:asciiTheme="minorHAnsi" w:eastAsiaTheme="minorEastAsia" w:hAnsiTheme="minorHAnsi" w:cstheme="minorBidi"/>
              <w:noProof/>
              <w:kern w:val="2"/>
              <w:lang w:val="en-GB" w:eastAsia="en-GB"/>
              <w14:ligatures w14:val="standardContextual"/>
            </w:rPr>
          </w:pPr>
          <w:hyperlink w:anchor="_Toc143498615" w:history="1">
            <w:r w:rsidR="00411201" w:rsidRPr="009C0900">
              <w:rPr>
                <w:rStyle w:val="Hyperlink"/>
                <w:noProof/>
              </w:rPr>
              <w:t>Appendix 2: Data Protection Act and GDPR Overview</w:t>
            </w:r>
            <w:r w:rsidR="00411201">
              <w:rPr>
                <w:noProof/>
                <w:webHidden/>
              </w:rPr>
              <w:tab/>
            </w:r>
            <w:r w:rsidR="00411201">
              <w:rPr>
                <w:noProof/>
                <w:webHidden/>
              </w:rPr>
              <w:fldChar w:fldCharType="begin"/>
            </w:r>
            <w:r w:rsidR="00411201">
              <w:rPr>
                <w:noProof/>
                <w:webHidden/>
              </w:rPr>
              <w:instrText xml:space="preserve"> PAGEREF _Toc143498615 \h </w:instrText>
            </w:r>
            <w:r w:rsidR="00411201">
              <w:rPr>
                <w:noProof/>
                <w:webHidden/>
              </w:rPr>
            </w:r>
            <w:r w:rsidR="00411201">
              <w:rPr>
                <w:noProof/>
                <w:webHidden/>
              </w:rPr>
              <w:fldChar w:fldCharType="separate"/>
            </w:r>
            <w:r w:rsidR="00411201">
              <w:rPr>
                <w:noProof/>
                <w:webHidden/>
              </w:rPr>
              <w:t>12</w:t>
            </w:r>
            <w:r w:rsidR="00411201">
              <w:rPr>
                <w:noProof/>
                <w:webHidden/>
              </w:rPr>
              <w:fldChar w:fldCharType="end"/>
            </w:r>
          </w:hyperlink>
        </w:p>
        <w:p w14:paraId="1F9529AF" w14:textId="5542B833" w:rsidR="00411201" w:rsidRDefault="007D7B51">
          <w:pPr>
            <w:pStyle w:val="TOC1"/>
            <w:rPr>
              <w:rFonts w:asciiTheme="minorHAnsi" w:eastAsiaTheme="minorEastAsia" w:hAnsiTheme="minorHAnsi" w:cstheme="minorBidi"/>
              <w:noProof/>
              <w:kern w:val="2"/>
              <w:lang w:val="en-GB" w:eastAsia="en-GB"/>
              <w14:ligatures w14:val="standardContextual"/>
            </w:rPr>
          </w:pPr>
          <w:hyperlink w:anchor="_Toc143498616" w:history="1">
            <w:r w:rsidR="00411201" w:rsidRPr="009C0900">
              <w:rPr>
                <w:rStyle w:val="Hyperlink"/>
                <w:noProof/>
              </w:rPr>
              <w:t>Appendix 3 Referral Form: Person in a Position of Trust</w:t>
            </w:r>
            <w:r w:rsidR="00411201">
              <w:rPr>
                <w:noProof/>
                <w:webHidden/>
              </w:rPr>
              <w:tab/>
            </w:r>
            <w:r w:rsidR="00411201">
              <w:rPr>
                <w:noProof/>
                <w:webHidden/>
              </w:rPr>
              <w:fldChar w:fldCharType="begin"/>
            </w:r>
            <w:r w:rsidR="00411201">
              <w:rPr>
                <w:noProof/>
                <w:webHidden/>
              </w:rPr>
              <w:instrText xml:space="preserve"> PAGEREF _Toc143498616 \h </w:instrText>
            </w:r>
            <w:r w:rsidR="00411201">
              <w:rPr>
                <w:noProof/>
                <w:webHidden/>
              </w:rPr>
            </w:r>
            <w:r w:rsidR="00411201">
              <w:rPr>
                <w:noProof/>
                <w:webHidden/>
              </w:rPr>
              <w:fldChar w:fldCharType="separate"/>
            </w:r>
            <w:r w:rsidR="00411201">
              <w:rPr>
                <w:noProof/>
                <w:webHidden/>
              </w:rPr>
              <w:t>14</w:t>
            </w:r>
            <w:r w:rsidR="00411201">
              <w:rPr>
                <w:noProof/>
                <w:webHidden/>
              </w:rPr>
              <w:fldChar w:fldCharType="end"/>
            </w:r>
          </w:hyperlink>
        </w:p>
        <w:p w14:paraId="432F8AB4" w14:textId="386CEA67" w:rsidR="000132E9" w:rsidRDefault="000132E9" w:rsidP="00BB368D">
          <w:pPr>
            <w:numPr>
              <w:ilvl w:val="0"/>
              <w:numId w:val="0"/>
            </w:numPr>
            <w:ind w:left="100"/>
          </w:pPr>
          <w:r>
            <w:rPr>
              <w:b/>
              <w:bCs/>
              <w:noProof/>
            </w:rPr>
            <w:fldChar w:fldCharType="end"/>
          </w:r>
        </w:p>
      </w:sdtContent>
    </w:sdt>
    <w:p w14:paraId="74EFE0D5" w14:textId="77777777" w:rsidR="00D40620" w:rsidRDefault="00D40620" w:rsidP="00CC5F08">
      <w:pPr>
        <w:numPr>
          <w:ilvl w:val="0"/>
          <w:numId w:val="0"/>
        </w:numPr>
      </w:pPr>
    </w:p>
    <w:p w14:paraId="6D9F080F" w14:textId="77777777" w:rsidR="000132E9" w:rsidRDefault="000132E9" w:rsidP="00CC5F08">
      <w:pPr>
        <w:numPr>
          <w:ilvl w:val="0"/>
          <w:numId w:val="0"/>
        </w:numPr>
      </w:pPr>
    </w:p>
    <w:p w14:paraId="52EFBFFC" w14:textId="77777777" w:rsidR="000132E9" w:rsidRDefault="000132E9" w:rsidP="00CC5F08">
      <w:pPr>
        <w:numPr>
          <w:ilvl w:val="0"/>
          <w:numId w:val="0"/>
        </w:numPr>
      </w:pPr>
    </w:p>
    <w:p w14:paraId="550E067E" w14:textId="77777777" w:rsidR="000132E9" w:rsidRDefault="000132E9" w:rsidP="00CC5F08">
      <w:pPr>
        <w:numPr>
          <w:ilvl w:val="0"/>
          <w:numId w:val="0"/>
        </w:numPr>
      </w:pPr>
    </w:p>
    <w:p w14:paraId="43D364EA" w14:textId="77777777" w:rsidR="000132E9" w:rsidRDefault="000132E9" w:rsidP="00CC5F08">
      <w:pPr>
        <w:numPr>
          <w:ilvl w:val="0"/>
          <w:numId w:val="0"/>
        </w:numPr>
      </w:pPr>
    </w:p>
    <w:p w14:paraId="3AD1E467" w14:textId="77777777" w:rsidR="000132E9" w:rsidRDefault="000132E9" w:rsidP="00CC5F08">
      <w:pPr>
        <w:numPr>
          <w:ilvl w:val="0"/>
          <w:numId w:val="0"/>
        </w:numPr>
      </w:pPr>
    </w:p>
    <w:p w14:paraId="1D2F0076" w14:textId="77777777" w:rsidR="000132E9" w:rsidRDefault="000132E9" w:rsidP="00CC5F08">
      <w:pPr>
        <w:numPr>
          <w:ilvl w:val="0"/>
          <w:numId w:val="0"/>
        </w:numPr>
      </w:pPr>
    </w:p>
    <w:p w14:paraId="16C4ECF0" w14:textId="77777777" w:rsidR="000132E9" w:rsidRDefault="000132E9" w:rsidP="00CC5F08">
      <w:pPr>
        <w:numPr>
          <w:ilvl w:val="0"/>
          <w:numId w:val="0"/>
        </w:numPr>
      </w:pPr>
    </w:p>
    <w:p w14:paraId="667BAC63" w14:textId="77777777" w:rsidR="000132E9" w:rsidRDefault="000132E9" w:rsidP="00CC5F08">
      <w:pPr>
        <w:numPr>
          <w:ilvl w:val="0"/>
          <w:numId w:val="0"/>
        </w:numPr>
      </w:pPr>
    </w:p>
    <w:p w14:paraId="2E3E14E2" w14:textId="77777777" w:rsidR="000132E9" w:rsidRDefault="000132E9" w:rsidP="00CC5F08">
      <w:pPr>
        <w:numPr>
          <w:ilvl w:val="0"/>
          <w:numId w:val="0"/>
        </w:numPr>
      </w:pPr>
    </w:p>
    <w:p w14:paraId="3B7A0770" w14:textId="77777777" w:rsidR="000132E9" w:rsidRDefault="000132E9" w:rsidP="00CC5F08">
      <w:pPr>
        <w:numPr>
          <w:ilvl w:val="0"/>
          <w:numId w:val="0"/>
        </w:numPr>
      </w:pPr>
    </w:p>
    <w:p w14:paraId="50DDF125" w14:textId="77777777" w:rsidR="000132E9" w:rsidRDefault="000132E9" w:rsidP="00CC5F08">
      <w:pPr>
        <w:numPr>
          <w:ilvl w:val="0"/>
          <w:numId w:val="0"/>
        </w:numPr>
      </w:pPr>
    </w:p>
    <w:p w14:paraId="43BB86A8" w14:textId="77777777" w:rsidR="000132E9" w:rsidRDefault="000132E9" w:rsidP="00CC5F08">
      <w:pPr>
        <w:numPr>
          <w:ilvl w:val="0"/>
          <w:numId w:val="0"/>
        </w:numPr>
      </w:pPr>
    </w:p>
    <w:p w14:paraId="21C792F6" w14:textId="77777777" w:rsidR="000132E9" w:rsidRDefault="000132E9" w:rsidP="00CC5F08">
      <w:pPr>
        <w:numPr>
          <w:ilvl w:val="0"/>
          <w:numId w:val="0"/>
        </w:numPr>
      </w:pPr>
    </w:p>
    <w:p w14:paraId="2D603C27" w14:textId="77777777" w:rsidR="000132E9" w:rsidRDefault="000132E9" w:rsidP="00CC5F08">
      <w:pPr>
        <w:numPr>
          <w:ilvl w:val="0"/>
          <w:numId w:val="0"/>
        </w:numPr>
      </w:pPr>
    </w:p>
    <w:p w14:paraId="26444123" w14:textId="77777777" w:rsidR="000132E9" w:rsidRDefault="000132E9" w:rsidP="00CC5F08">
      <w:pPr>
        <w:numPr>
          <w:ilvl w:val="0"/>
          <w:numId w:val="0"/>
        </w:numPr>
      </w:pPr>
    </w:p>
    <w:p w14:paraId="6787FACB" w14:textId="77777777" w:rsidR="001F3131" w:rsidRPr="00933926" w:rsidRDefault="001F3131" w:rsidP="00CC5F08">
      <w:pPr>
        <w:numPr>
          <w:ilvl w:val="0"/>
          <w:numId w:val="0"/>
        </w:numPr>
      </w:pPr>
    </w:p>
    <w:p w14:paraId="4A2294EF" w14:textId="2E58C127" w:rsidR="00933926" w:rsidRDefault="00BB368D" w:rsidP="008D736A">
      <w:pPr>
        <w:pStyle w:val="Heading1"/>
        <w:numPr>
          <w:ilvl w:val="0"/>
          <w:numId w:val="0"/>
        </w:numPr>
        <w:ind w:left="360" w:hanging="360"/>
      </w:pPr>
      <w:bookmarkStart w:id="0" w:name="_Toc143498601"/>
      <w:r>
        <w:lastRenderedPageBreak/>
        <w:t xml:space="preserve">1. </w:t>
      </w:r>
      <w:r w:rsidR="00933926" w:rsidRPr="00933926">
        <w:t>Introduction</w:t>
      </w:r>
      <w:r w:rsidR="008D736A">
        <w:t xml:space="preserve"> / </w:t>
      </w:r>
      <w:r w:rsidR="008D736A" w:rsidRPr="008D736A">
        <w:t xml:space="preserve">Scope of this </w:t>
      </w:r>
      <w:r w:rsidR="008D736A">
        <w:t>G</w:t>
      </w:r>
      <w:r w:rsidR="008D736A" w:rsidRPr="008D736A">
        <w:t>uidance</w:t>
      </w:r>
      <w:bookmarkEnd w:id="0"/>
    </w:p>
    <w:p w14:paraId="3FE9963D" w14:textId="77777777" w:rsidR="00296DC7" w:rsidRDefault="00296DC7" w:rsidP="008D736A">
      <w:pPr>
        <w:numPr>
          <w:ilvl w:val="0"/>
          <w:numId w:val="0"/>
        </w:numPr>
        <w:jc w:val="both"/>
      </w:pPr>
    </w:p>
    <w:p w14:paraId="4C6F79FE" w14:textId="2ECE6AF2" w:rsidR="008D736A" w:rsidRDefault="008D736A" w:rsidP="008D736A">
      <w:pPr>
        <w:numPr>
          <w:ilvl w:val="0"/>
          <w:numId w:val="0"/>
        </w:numPr>
        <w:jc w:val="both"/>
      </w:pPr>
      <w:r>
        <w:t>For the purposes of this guidance:</w:t>
      </w:r>
    </w:p>
    <w:p w14:paraId="3AEEA1FA" w14:textId="77777777" w:rsidR="00CB6516" w:rsidRDefault="008D736A" w:rsidP="00CB6516">
      <w:pPr>
        <w:numPr>
          <w:ilvl w:val="0"/>
          <w:numId w:val="41"/>
        </w:numPr>
        <w:spacing w:after="0"/>
        <w:jc w:val="both"/>
        <w:rPr>
          <w:lang w:val="en-GB"/>
        </w:rPr>
      </w:pPr>
      <w:r>
        <w:rPr>
          <w:lang w:val="en-GB"/>
        </w:rPr>
        <w:t>An employee, student or volunteer</w:t>
      </w:r>
      <w:r w:rsidRPr="00AB3F50">
        <w:rPr>
          <w:lang w:val="en-GB"/>
        </w:rPr>
        <w:t xml:space="preserve"> who works with adults with care and support needs as part of their employment</w:t>
      </w:r>
      <w:r>
        <w:rPr>
          <w:lang w:val="en-GB"/>
        </w:rPr>
        <w:t>, studies</w:t>
      </w:r>
      <w:r w:rsidRPr="00AB3F50">
        <w:rPr>
          <w:lang w:val="en-GB"/>
        </w:rPr>
        <w:t xml:space="preserve"> or voluntary work, can be considered to be in a ‘position of trust’ </w:t>
      </w:r>
    </w:p>
    <w:p w14:paraId="6BA7ECBF" w14:textId="40814987" w:rsidR="008D736A" w:rsidRPr="00AB3F50" w:rsidRDefault="008D736A" w:rsidP="00CB6516">
      <w:pPr>
        <w:numPr>
          <w:ilvl w:val="0"/>
          <w:numId w:val="0"/>
        </w:numPr>
        <w:spacing w:after="0"/>
        <w:ind w:left="720"/>
        <w:jc w:val="both"/>
        <w:rPr>
          <w:lang w:val="en-GB"/>
        </w:rPr>
      </w:pPr>
      <w:r w:rsidRPr="00AB3F50">
        <w:rPr>
          <w:lang w:val="en-GB"/>
        </w:rPr>
        <w:t xml:space="preserve">and  </w:t>
      </w:r>
    </w:p>
    <w:p w14:paraId="243255AC" w14:textId="77777777" w:rsidR="008D736A" w:rsidRPr="00396974" w:rsidRDefault="008D736A" w:rsidP="00396974">
      <w:pPr>
        <w:pStyle w:val="ListParagraph"/>
        <w:numPr>
          <w:ilvl w:val="0"/>
          <w:numId w:val="41"/>
        </w:numPr>
        <w:spacing w:after="0"/>
        <w:jc w:val="both"/>
        <w:rPr>
          <w:lang w:val="en-GB"/>
        </w:rPr>
      </w:pPr>
      <w:r w:rsidRPr="00396974">
        <w:rPr>
          <w:lang w:val="en-GB"/>
        </w:rPr>
        <w:t xml:space="preserve">Where the role carries an expectation of trust and the person is in a position to exercise authority, power or control over an adult(s) at risk (as perceived by the adult at risk). </w:t>
      </w:r>
    </w:p>
    <w:p w14:paraId="0CB84E4C" w14:textId="77777777" w:rsidR="00396974" w:rsidRPr="00D21DE9" w:rsidRDefault="00396974" w:rsidP="00CB6516">
      <w:pPr>
        <w:numPr>
          <w:ilvl w:val="0"/>
          <w:numId w:val="0"/>
        </w:numPr>
        <w:spacing w:after="0"/>
        <w:ind w:left="720"/>
        <w:jc w:val="both"/>
        <w:rPr>
          <w:lang w:val="en-GB"/>
        </w:rPr>
      </w:pPr>
    </w:p>
    <w:p w14:paraId="3A0D6BBF" w14:textId="6F153E06" w:rsidR="008D736A" w:rsidRPr="00AB3F50" w:rsidRDefault="008D736A" w:rsidP="008D736A">
      <w:pPr>
        <w:numPr>
          <w:ilvl w:val="0"/>
          <w:numId w:val="0"/>
        </w:numPr>
        <w:ind w:left="460" w:hanging="360"/>
        <w:jc w:val="both"/>
        <w:rPr>
          <w:lang w:val="en-GB"/>
        </w:rPr>
      </w:pPr>
      <w:r w:rsidRPr="00AB3F50">
        <w:rPr>
          <w:lang w:val="en-GB"/>
        </w:rPr>
        <w:t xml:space="preserve">Positions of trust may include, but are not limited to any staff </w:t>
      </w:r>
      <w:r w:rsidR="00396974">
        <w:rPr>
          <w:lang w:val="en-GB"/>
        </w:rPr>
        <w:t xml:space="preserve">(paid or voluntary) </w:t>
      </w:r>
      <w:r w:rsidRPr="00AB3F50">
        <w:rPr>
          <w:lang w:val="en-GB"/>
        </w:rPr>
        <w:t>working on behalf of:</w:t>
      </w:r>
    </w:p>
    <w:p w14:paraId="2FEB4412" w14:textId="77777777" w:rsidR="008D736A" w:rsidRPr="00AB3F50" w:rsidRDefault="008D736A" w:rsidP="008D736A">
      <w:pPr>
        <w:numPr>
          <w:ilvl w:val="0"/>
          <w:numId w:val="41"/>
        </w:numPr>
        <w:spacing w:after="0"/>
        <w:jc w:val="both"/>
        <w:rPr>
          <w:lang w:val="en-GB"/>
        </w:rPr>
      </w:pPr>
      <w:r w:rsidRPr="00AB3F50">
        <w:rPr>
          <w:lang w:val="en-GB"/>
        </w:rPr>
        <w:t xml:space="preserve">Social care </w:t>
      </w:r>
    </w:p>
    <w:p w14:paraId="6F9F3D87" w14:textId="77777777" w:rsidR="008D736A" w:rsidRPr="00AB3F50" w:rsidRDefault="008D736A" w:rsidP="008D736A">
      <w:pPr>
        <w:numPr>
          <w:ilvl w:val="0"/>
          <w:numId w:val="41"/>
        </w:numPr>
        <w:spacing w:after="0"/>
        <w:jc w:val="both"/>
        <w:rPr>
          <w:lang w:val="en-GB"/>
        </w:rPr>
      </w:pPr>
      <w:r w:rsidRPr="00AB3F50">
        <w:rPr>
          <w:lang w:val="en-GB"/>
        </w:rPr>
        <w:t>Health services</w:t>
      </w:r>
    </w:p>
    <w:p w14:paraId="4B085FD3" w14:textId="77777777" w:rsidR="008D736A" w:rsidRPr="00AB3F50" w:rsidRDefault="008D736A" w:rsidP="008D736A">
      <w:pPr>
        <w:numPr>
          <w:ilvl w:val="0"/>
          <w:numId w:val="41"/>
        </w:numPr>
        <w:spacing w:after="0"/>
        <w:jc w:val="both"/>
        <w:rPr>
          <w:lang w:val="en-GB"/>
        </w:rPr>
      </w:pPr>
      <w:r w:rsidRPr="00AB3F50">
        <w:rPr>
          <w:lang w:val="en-GB"/>
        </w:rPr>
        <w:t>Police and criminal justice</w:t>
      </w:r>
    </w:p>
    <w:p w14:paraId="1B50FE31" w14:textId="77777777" w:rsidR="008D736A" w:rsidRPr="00AB3F50" w:rsidRDefault="008D736A" w:rsidP="008D736A">
      <w:pPr>
        <w:numPr>
          <w:ilvl w:val="0"/>
          <w:numId w:val="41"/>
        </w:numPr>
        <w:spacing w:after="0"/>
        <w:jc w:val="both"/>
        <w:rPr>
          <w:lang w:val="en-GB"/>
        </w:rPr>
      </w:pPr>
      <w:r w:rsidRPr="00AB3F50">
        <w:rPr>
          <w:lang w:val="en-GB"/>
        </w:rPr>
        <w:t xml:space="preserve">Housing </w:t>
      </w:r>
    </w:p>
    <w:p w14:paraId="0D345DCB" w14:textId="77777777" w:rsidR="008D736A" w:rsidRDefault="008D736A" w:rsidP="008D736A">
      <w:pPr>
        <w:numPr>
          <w:ilvl w:val="0"/>
          <w:numId w:val="41"/>
        </w:numPr>
        <w:spacing w:after="0"/>
        <w:jc w:val="both"/>
        <w:rPr>
          <w:lang w:val="en-GB"/>
        </w:rPr>
      </w:pPr>
      <w:r w:rsidRPr="00AB3F50">
        <w:rPr>
          <w:lang w:val="en-GB"/>
        </w:rPr>
        <w:t>Education</w:t>
      </w:r>
    </w:p>
    <w:p w14:paraId="47DBE34F" w14:textId="77777777" w:rsidR="008D736A" w:rsidRPr="008D736A" w:rsidRDefault="008D736A" w:rsidP="00296DC7">
      <w:pPr>
        <w:numPr>
          <w:ilvl w:val="0"/>
          <w:numId w:val="0"/>
        </w:numPr>
      </w:pPr>
    </w:p>
    <w:p w14:paraId="2BB87496" w14:textId="77777777" w:rsidR="001C0266" w:rsidRDefault="001C0266" w:rsidP="00343D14">
      <w:pPr>
        <w:ind w:left="567" w:hanging="567"/>
        <w:jc w:val="both"/>
      </w:pPr>
      <w:r w:rsidRPr="00933926">
        <w:t xml:space="preserve">This document should be read in conjunction </w:t>
      </w:r>
      <w:r w:rsidR="008C1846" w:rsidRPr="00933926">
        <w:t xml:space="preserve">with </w:t>
      </w:r>
      <w:r w:rsidR="008C1846">
        <w:t>the</w:t>
      </w:r>
      <w:r w:rsidR="00157C91">
        <w:t xml:space="preserve"> </w:t>
      </w:r>
      <w:r w:rsidRPr="0033646C">
        <w:t>Joint Multi-Agency Safeguarding Adults Policy and Procedures (West Yorkshire, North Yorkshire and City of York)</w:t>
      </w:r>
      <w:r w:rsidRPr="00933926">
        <w:t>.</w:t>
      </w:r>
    </w:p>
    <w:p w14:paraId="5E5D5736" w14:textId="0AB413A3" w:rsidR="008F720F" w:rsidRDefault="00E14EAE" w:rsidP="00343D14">
      <w:pPr>
        <w:numPr>
          <w:ilvl w:val="0"/>
          <w:numId w:val="0"/>
        </w:numPr>
        <w:autoSpaceDE w:val="0"/>
        <w:autoSpaceDN w:val="0"/>
        <w:spacing w:before="40" w:after="40" w:line="240" w:lineRule="auto"/>
        <w:ind w:left="460"/>
        <w:jc w:val="both"/>
        <w:rPr>
          <w:color w:val="FF0000"/>
        </w:rPr>
      </w:pPr>
      <w:r>
        <w:t xml:space="preserve"> </w:t>
      </w:r>
      <w:r w:rsidR="001C0266" w:rsidRPr="008F720F">
        <w:t xml:space="preserve">The </w:t>
      </w:r>
      <w:r w:rsidR="00D01EF1">
        <w:t>Person</w:t>
      </w:r>
      <w:r w:rsidR="00D01EF1" w:rsidRPr="008C1846">
        <w:t xml:space="preserve"> </w:t>
      </w:r>
      <w:r w:rsidR="008C1846" w:rsidRPr="008C1846">
        <w:t xml:space="preserve">in </w:t>
      </w:r>
      <w:r>
        <w:t xml:space="preserve">a </w:t>
      </w:r>
      <w:r w:rsidR="008C1846" w:rsidRPr="008C1846">
        <w:t>Position of Trust (PiPoT)</w:t>
      </w:r>
      <w:r w:rsidR="008C1846">
        <w:t xml:space="preserve"> </w:t>
      </w:r>
      <w:r w:rsidR="008C1846" w:rsidRPr="008F720F">
        <w:t>referral</w:t>
      </w:r>
      <w:r w:rsidR="001C0266" w:rsidRPr="008F720F">
        <w:t xml:space="preserve"> form is available here: </w:t>
      </w:r>
      <w:hyperlink r:id="rId9" w:history="1">
        <w:r w:rsidR="007D7B51" w:rsidRPr="00122454">
          <w:rPr>
            <w:rStyle w:val="Hyperlink"/>
          </w:rPr>
          <w:t>https://www.saferbradford.co.uk/media/gnsdqrez/pipo</w:t>
        </w:r>
        <w:r w:rsidR="007D7B51" w:rsidRPr="00122454">
          <w:rPr>
            <w:rStyle w:val="Hyperlink"/>
          </w:rPr>
          <w:t>t-referral-form.doc</w:t>
        </w:r>
      </w:hyperlink>
    </w:p>
    <w:p w14:paraId="6F46A7EB" w14:textId="77777777" w:rsidR="007D7B51" w:rsidRDefault="007D7B51" w:rsidP="00343D14">
      <w:pPr>
        <w:numPr>
          <w:ilvl w:val="0"/>
          <w:numId w:val="0"/>
        </w:numPr>
        <w:autoSpaceDE w:val="0"/>
        <w:autoSpaceDN w:val="0"/>
        <w:spacing w:before="40" w:after="40" w:line="240" w:lineRule="auto"/>
        <w:ind w:left="460"/>
        <w:jc w:val="both"/>
      </w:pPr>
    </w:p>
    <w:p w14:paraId="3DE79FB7" w14:textId="77777777" w:rsidR="008C1846" w:rsidRPr="00157C91" w:rsidRDefault="008C1846" w:rsidP="00343D14">
      <w:pPr>
        <w:numPr>
          <w:ilvl w:val="0"/>
          <w:numId w:val="0"/>
        </w:numPr>
        <w:autoSpaceDE w:val="0"/>
        <w:autoSpaceDN w:val="0"/>
        <w:spacing w:before="40" w:after="40" w:line="240" w:lineRule="auto"/>
        <w:ind w:left="460"/>
        <w:jc w:val="both"/>
        <w:rPr>
          <w:rFonts w:eastAsia="Times New Roman"/>
          <w:lang w:val="en-GB" w:eastAsia="en-GB"/>
        </w:rPr>
      </w:pPr>
    </w:p>
    <w:p w14:paraId="79E6F4F0" w14:textId="77777777" w:rsidR="00933926" w:rsidRPr="00933926" w:rsidRDefault="00933926" w:rsidP="00343D14">
      <w:pPr>
        <w:ind w:left="567" w:hanging="567"/>
        <w:jc w:val="both"/>
      </w:pPr>
      <w:r w:rsidRPr="00933926">
        <w:t xml:space="preserve">This document is based on the </w:t>
      </w:r>
      <w:r w:rsidR="00157C91">
        <w:t xml:space="preserve">North Yorkshire </w:t>
      </w:r>
      <w:r w:rsidRPr="00933926">
        <w:t xml:space="preserve">Safeguarding Adults Board </w:t>
      </w:r>
      <w:r w:rsidR="0033646C">
        <w:t>P</w:t>
      </w:r>
      <w:r w:rsidRPr="00933926">
        <w:t xml:space="preserve">olicy for </w:t>
      </w:r>
      <w:r w:rsidR="00157C91">
        <w:t xml:space="preserve">Managing Concerns around </w:t>
      </w:r>
      <w:r w:rsidR="00D01EF1">
        <w:t xml:space="preserve">a </w:t>
      </w:r>
      <w:r w:rsidR="00D01EF1" w:rsidRPr="00933926">
        <w:t>P</w:t>
      </w:r>
      <w:r w:rsidR="00D01EF1">
        <w:t>erson</w:t>
      </w:r>
      <w:r w:rsidR="00D01EF1" w:rsidRPr="00933926">
        <w:t xml:space="preserve"> </w:t>
      </w:r>
      <w:r w:rsidRPr="00933926">
        <w:t xml:space="preserve">in </w:t>
      </w:r>
      <w:r w:rsidR="00E14EAE">
        <w:t xml:space="preserve">a </w:t>
      </w:r>
      <w:r w:rsidRPr="00933926">
        <w:t xml:space="preserve">Position of </w:t>
      </w:r>
      <w:r w:rsidR="00E2466E" w:rsidRPr="00933926">
        <w:t>Trust</w:t>
      </w:r>
      <w:r w:rsidR="00E2466E">
        <w:t>.</w:t>
      </w:r>
      <w:r w:rsidRPr="00933926">
        <w:t xml:space="preserve"> </w:t>
      </w:r>
    </w:p>
    <w:p w14:paraId="2C4F83A4" w14:textId="77777777" w:rsidR="00157C91" w:rsidRDefault="00157C91" w:rsidP="003174A9">
      <w:pPr>
        <w:spacing w:after="0"/>
        <w:ind w:left="567" w:hanging="567"/>
        <w:jc w:val="both"/>
      </w:pPr>
      <w:r w:rsidRPr="00933926">
        <w:t>This policy builds upon existing relevant statutory provision</w:t>
      </w:r>
      <w:r>
        <w:t>s for sharing information and responding to safeguarding concerns.</w:t>
      </w:r>
      <w:r w:rsidRPr="00933926">
        <w:t xml:space="preserve"> The guidance for ‘Managing allegations against people in a position of Trust’ is contained within section 14 of the Care and Support Statutory Guidance. </w:t>
      </w:r>
      <w:r>
        <w:t xml:space="preserve">The Care Act Statutory guidance states that Safeguarding Adults Boards need to establish and agree a framework and process for how allegations against people working with adults with care and support needs (for example those in positions of trust) should be notified and responded to. </w:t>
      </w:r>
      <w:r w:rsidRPr="00933926">
        <w:t>Other relevant legislation includes Data Protection Act 2018, Human Rights Act 1998 and employment legislation.</w:t>
      </w:r>
    </w:p>
    <w:p w14:paraId="0179E626" w14:textId="77777777" w:rsidR="00917E6D" w:rsidRDefault="00917E6D" w:rsidP="00917E6D">
      <w:pPr>
        <w:numPr>
          <w:ilvl w:val="0"/>
          <w:numId w:val="0"/>
        </w:numPr>
        <w:spacing w:after="0"/>
        <w:ind w:left="567"/>
        <w:jc w:val="both"/>
      </w:pPr>
    </w:p>
    <w:p w14:paraId="3C7F02CB" w14:textId="3117EBEA" w:rsidR="00917E6D" w:rsidRPr="00933926" w:rsidRDefault="00917E6D" w:rsidP="003174A9">
      <w:pPr>
        <w:spacing w:after="0"/>
        <w:ind w:left="567" w:hanging="567"/>
        <w:jc w:val="both"/>
      </w:pPr>
      <w:r>
        <w:t>The purpose of this guidance is to provide a framework for managing cases where allegations have been made against a Person in a Position of Trust (P</w:t>
      </w:r>
      <w:r w:rsidR="002A2633">
        <w:t>i</w:t>
      </w:r>
      <w:r>
        <w:t>P</w:t>
      </w:r>
      <w:r w:rsidR="002A2633">
        <w:t>o</w:t>
      </w:r>
      <w:r>
        <w:t>T) and is focused on the management of risk based on an assessment of abuse or harm against an adult with care and support needs. It provides a framework to ensure appropriate actions are taken to manage allegations regardless of whether they are made in connection with the PIPOT’s employment, in their private life or any other capacity.</w:t>
      </w:r>
    </w:p>
    <w:p w14:paraId="6F9AE80E" w14:textId="77777777" w:rsidR="00933926" w:rsidRPr="00933926" w:rsidRDefault="00933926" w:rsidP="003174A9">
      <w:pPr>
        <w:numPr>
          <w:ilvl w:val="0"/>
          <w:numId w:val="0"/>
        </w:numPr>
        <w:spacing w:after="0"/>
        <w:jc w:val="both"/>
      </w:pPr>
    </w:p>
    <w:p w14:paraId="24C5633D" w14:textId="77777777" w:rsidR="00933926" w:rsidRPr="00933926" w:rsidRDefault="00E52F3B" w:rsidP="00343D14">
      <w:pPr>
        <w:ind w:left="567" w:hanging="567"/>
        <w:jc w:val="both"/>
      </w:pPr>
      <w:r>
        <w:t>T</w:t>
      </w:r>
      <w:r w:rsidR="00933926" w:rsidRPr="00933926">
        <w:t xml:space="preserve">he six </w:t>
      </w:r>
      <w:r>
        <w:t>safeguarding principles within</w:t>
      </w:r>
      <w:r w:rsidR="00933926" w:rsidRPr="00933926">
        <w:t xml:space="preserve"> the Care Act 2014 sho</w:t>
      </w:r>
      <w:r>
        <w:t>uld inform this area of work</w:t>
      </w:r>
      <w:r w:rsidR="00933926" w:rsidRPr="00933926">
        <w:t>:</w:t>
      </w:r>
    </w:p>
    <w:p w14:paraId="437CE244" w14:textId="77777777" w:rsidR="00933926" w:rsidRPr="00933926" w:rsidRDefault="00933926" w:rsidP="00CB6516">
      <w:pPr>
        <w:numPr>
          <w:ilvl w:val="0"/>
          <w:numId w:val="0"/>
        </w:numPr>
        <w:spacing w:after="0"/>
        <w:ind w:left="567"/>
        <w:jc w:val="both"/>
      </w:pPr>
      <w:r w:rsidRPr="00933926">
        <w:rPr>
          <w:b/>
          <w:bCs/>
        </w:rPr>
        <w:t xml:space="preserve">Empowerment – </w:t>
      </w:r>
      <w:r w:rsidRPr="00933926">
        <w:t>People being supported and encouraged to make their own decisions and informed consent</w:t>
      </w:r>
    </w:p>
    <w:p w14:paraId="29013301" w14:textId="77777777" w:rsidR="00933926" w:rsidRPr="00933926" w:rsidRDefault="00933926" w:rsidP="00CB6516">
      <w:pPr>
        <w:numPr>
          <w:ilvl w:val="0"/>
          <w:numId w:val="0"/>
        </w:numPr>
        <w:spacing w:after="0"/>
        <w:ind w:left="567"/>
        <w:jc w:val="both"/>
      </w:pPr>
      <w:r w:rsidRPr="00933926">
        <w:rPr>
          <w:b/>
          <w:bCs/>
        </w:rPr>
        <w:t xml:space="preserve">Prevention – </w:t>
      </w:r>
      <w:r w:rsidRPr="00933926">
        <w:t>It is better to take action before harm occurs</w:t>
      </w:r>
    </w:p>
    <w:p w14:paraId="2E0E8136" w14:textId="77777777" w:rsidR="00933926" w:rsidRPr="00933926" w:rsidRDefault="00933926" w:rsidP="00CB6516">
      <w:pPr>
        <w:numPr>
          <w:ilvl w:val="0"/>
          <w:numId w:val="0"/>
        </w:numPr>
        <w:spacing w:after="0"/>
        <w:ind w:left="567"/>
        <w:jc w:val="both"/>
      </w:pPr>
      <w:r w:rsidRPr="00933926">
        <w:rPr>
          <w:b/>
          <w:bCs/>
        </w:rPr>
        <w:t xml:space="preserve">Proportionality – </w:t>
      </w:r>
      <w:r w:rsidRPr="00933926">
        <w:t>The least intrusive response appropriate to the risk presented</w:t>
      </w:r>
    </w:p>
    <w:p w14:paraId="7D7FB1E8" w14:textId="77777777" w:rsidR="00933926" w:rsidRPr="00933926" w:rsidRDefault="00933926" w:rsidP="00CB6516">
      <w:pPr>
        <w:numPr>
          <w:ilvl w:val="0"/>
          <w:numId w:val="0"/>
        </w:numPr>
        <w:spacing w:after="0"/>
        <w:ind w:left="567"/>
        <w:jc w:val="both"/>
      </w:pPr>
      <w:r w:rsidRPr="00933926">
        <w:rPr>
          <w:b/>
          <w:bCs/>
        </w:rPr>
        <w:t xml:space="preserve">Protection – </w:t>
      </w:r>
      <w:r w:rsidRPr="00933926">
        <w:t>Support and representation for those in greatest need</w:t>
      </w:r>
    </w:p>
    <w:p w14:paraId="26D90173" w14:textId="77777777" w:rsidR="00933926" w:rsidRPr="00933926" w:rsidRDefault="00933926" w:rsidP="00CB6516">
      <w:pPr>
        <w:numPr>
          <w:ilvl w:val="0"/>
          <w:numId w:val="0"/>
        </w:numPr>
        <w:spacing w:after="0"/>
        <w:ind w:left="567"/>
        <w:jc w:val="both"/>
      </w:pPr>
      <w:r w:rsidRPr="00933926">
        <w:rPr>
          <w:b/>
          <w:bCs/>
        </w:rPr>
        <w:t xml:space="preserve">Partnership – </w:t>
      </w:r>
      <w:r w:rsidRPr="00933926">
        <w:t>Local solutions through services working with their communities. Communities have a part to play in preventing, detecting and reporting neglect and abuse</w:t>
      </w:r>
    </w:p>
    <w:p w14:paraId="6E196F78" w14:textId="77777777" w:rsidR="00933926" w:rsidRDefault="00933926" w:rsidP="00CB6516">
      <w:pPr>
        <w:numPr>
          <w:ilvl w:val="0"/>
          <w:numId w:val="0"/>
        </w:numPr>
        <w:spacing w:after="0"/>
        <w:ind w:left="567"/>
        <w:jc w:val="both"/>
      </w:pPr>
      <w:r w:rsidRPr="00933926">
        <w:rPr>
          <w:b/>
          <w:bCs/>
        </w:rPr>
        <w:t xml:space="preserve">Accountability – </w:t>
      </w:r>
      <w:r w:rsidRPr="00933926">
        <w:t>Accountability and transparency in safeguarding practice.</w:t>
      </w:r>
    </w:p>
    <w:p w14:paraId="7F364B19" w14:textId="77777777" w:rsidR="00CB6516" w:rsidRPr="00933926" w:rsidRDefault="00CB6516" w:rsidP="00CB6516">
      <w:pPr>
        <w:numPr>
          <w:ilvl w:val="0"/>
          <w:numId w:val="0"/>
        </w:numPr>
        <w:spacing w:after="0"/>
        <w:ind w:left="567"/>
        <w:jc w:val="both"/>
      </w:pPr>
    </w:p>
    <w:p w14:paraId="60D62E80" w14:textId="77777777" w:rsidR="00AB3F50" w:rsidRDefault="00933926" w:rsidP="00AB3F50">
      <w:pPr>
        <w:ind w:left="567" w:hanging="567"/>
        <w:jc w:val="both"/>
      </w:pPr>
      <w:r w:rsidRPr="00933926">
        <w:t>This policy gives guidance</w:t>
      </w:r>
      <w:r w:rsidR="00000C3A">
        <w:t xml:space="preserve"> in relation to </w:t>
      </w:r>
      <w:r w:rsidRPr="00933926">
        <w:t>information sharing; employer responsibilities; risk assessments</w:t>
      </w:r>
      <w:r w:rsidR="00000C3A">
        <w:t xml:space="preserve"> and</w:t>
      </w:r>
      <w:r w:rsidRPr="00933926">
        <w:t xml:space="preserve"> employee rights. </w:t>
      </w:r>
      <w:r w:rsidR="00000C3A">
        <w:t>It provides an overview of t</w:t>
      </w:r>
      <w:r w:rsidRPr="00933926">
        <w:t>he Data Protection Act 2018</w:t>
      </w:r>
      <w:r w:rsidR="004A201F">
        <w:t xml:space="preserve">, </w:t>
      </w:r>
      <w:r w:rsidR="004A201F" w:rsidRPr="004A201F">
        <w:t xml:space="preserve">European General Data Protection Regulation </w:t>
      </w:r>
      <w:r w:rsidR="00B74FB6" w:rsidRPr="004A201F">
        <w:t xml:space="preserve">2018 </w:t>
      </w:r>
      <w:r w:rsidR="00000C3A">
        <w:t xml:space="preserve">(GDPR) </w:t>
      </w:r>
      <w:r w:rsidR="00B74FB6" w:rsidRPr="00933926">
        <w:t>and</w:t>
      </w:r>
      <w:r w:rsidRPr="00933926">
        <w:t xml:space="preserve"> Human Rights Act </w:t>
      </w:r>
      <w:r w:rsidR="00E52F3B" w:rsidRPr="00933926">
        <w:t>1998, which</w:t>
      </w:r>
      <w:r w:rsidR="00000C3A">
        <w:t xml:space="preserve"> </w:t>
      </w:r>
      <w:r w:rsidRPr="00933926">
        <w:t>must be taken into account within this process.</w:t>
      </w:r>
    </w:p>
    <w:p w14:paraId="7FDAEBC4" w14:textId="252D284D" w:rsidR="00A104F1" w:rsidRDefault="008D736A" w:rsidP="008D736A">
      <w:pPr>
        <w:pStyle w:val="Heading1"/>
        <w:numPr>
          <w:ilvl w:val="0"/>
          <w:numId w:val="0"/>
        </w:numPr>
      </w:pPr>
      <w:bookmarkStart w:id="1" w:name="_Toc143498602"/>
      <w:r>
        <w:t>2.</w:t>
      </w:r>
      <w:r w:rsidR="00966B21">
        <w:t xml:space="preserve"> </w:t>
      </w:r>
      <w:r w:rsidR="00A104F1">
        <w:t>Criteria for a referral of a Person in a Position of Trust</w:t>
      </w:r>
      <w:bookmarkEnd w:id="1"/>
    </w:p>
    <w:p w14:paraId="4538C0DD" w14:textId="77777777" w:rsidR="008D736A" w:rsidRPr="008D736A" w:rsidRDefault="008D736A" w:rsidP="00BB368D">
      <w:pPr>
        <w:numPr>
          <w:ilvl w:val="0"/>
          <w:numId w:val="0"/>
        </w:numPr>
        <w:ind w:left="460"/>
      </w:pPr>
    </w:p>
    <w:p w14:paraId="0C93C6BA" w14:textId="4903AAC7" w:rsidR="00AB3F50" w:rsidRPr="00AB3F50" w:rsidRDefault="008D736A" w:rsidP="008D736A">
      <w:pPr>
        <w:numPr>
          <w:ilvl w:val="0"/>
          <w:numId w:val="0"/>
        </w:numPr>
        <w:ind w:left="100"/>
      </w:pPr>
      <w:r>
        <w:t xml:space="preserve">2.1 </w:t>
      </w:r>
      <w:r>
        <w:tab/>
      </w:r>
      <w:r w:rsidR="00AB3F50" w:rsidRPr="00AB3F50">
        <w:t>A Person in a Position of Trust allegation relates to a person who works with adults with care and support needs who, in their personal life or within their employment, volunteering role or studies has:</w:t>
      </w:r>
    </w:p>
    <w:p w14:paraId="1C3B962E" w14:textId="77777777" w:rsidR="00AB3F50" w:rsidRPr="00AB3F50" w:rsidRDefault="00AB3F50" w:rsidP="0030667E">
      <w:pPr>
        <w:pStyle w:val="ListParagraph"/>
        <w:numPr>
          <w:ilvl w:val="0"/>
          <w:numId w:val="46"/>
        </w:numPr>
        <w:spacing w:after="0"/>
        <w:jc w:val="both"/>
      </w:pPr>
      <w:r w:rsidRPr="00AB3F50">
        <w:t>behaved in a way that has harmed, or may have harmed an adult or child</w:t>
      </w:r>
    </w:p>
    <w:p w14:paraId="34FD1690" w14:textId="77777777" w:rsidR="00AB3F50" w:rsidRPr="00AB3F50" w:rsidRDefault="00AB3F50" w:rsidP="0030667E">
      <w:pPr>
        <w:pStyle w:val="ListParagraph"/>
        <w:numPr>
          <w:ilvl w:val="0"/>
          <w:numId w:val="46"/>
        </w:numPr>
        <w:spacing w:after="0"/>
        <w:jc w:val="both"/>
      </w:pPr>
      <w:r w:rsidRPr="00AB3F50">
        <w:t>possibly committed a criminal offence against, or related to, an adult or child</w:t>
      </w:r>
    </w:p>
    <w:p w14:paraId="6C576076" w14:textId="77777777" w:rsidR="00AB3F50" w:rsidRDefault="00AB3F50" w:rsidP="0030667E">
      <w:pPr>
        <w:pStyle w:val="ListParagraph"/>
        <w:numPr>
          <w:ilvl w:val="0"/>
          <w:numId w:val="46"/>
        </w:numPr>
        <w:spacing w:after="0"/>
        <w:jc w:val="both"/>
      </w:pPr>
      <w:r w:rsidRPr="00AB3F50">
        <w:t>behaved towards an adult or child in a way that indicates they may pose a risk of harm to adults with care and support needs that they work with. (Care and Support Statutory Guidance, Section 14.123)</w:t>
      </w:r>
    </w:p>
    <w:p w14:paraId="6F1C7A03" w14:textId="77777777" w:rsidR="0030667E" w:rsidRPr="00AB3F50" w:rsidRDefault="0030667E" w:rsidP="0030667E">
      <w:pPr>
        <w:pStyle w:val="ListParagraph"/>
        <w:numPr>
          <w:ilvl w:val="0"/>
          <w:numId w:val="0"/>
        </w:numPr>
        <w:spacing w:after="0"/>
        <w:ind w:left="1287"/>
        <w:jc w:val="both"/>
      </w:pPr>
    </w:p>
    <w:p w14:paraId="3281BBB4" w14:textId="77777777" w:rsidR="00050189" w:rsidRPr="00AB3F50" w:rsidRDefault="00050189" w:rsidP="00050189">
      <w:pPr>
        <w:numPr>
          <w:ilvl w:val="0"/>
          <w:numId w:val="0"/>
        </w:numPr>
        <w:jc w:val="both"/>
        <w:rPr>
          <w:u w:val="single"/>
        </w:rPr>
      </w:pPr>
      <w:r w:rsidRPr="00050189">
        <w:rPr>
          <w:b/>
          <w:bCs/>
        </w:rPr>
        <w:t>Examples below demonstrate incidents which may indicate that a risk may be posed by a person in a position of trust: please note that this is not an exhaustive list</w:t>
      </w:r>
      <w:r>
        <w:t>:</w:t>
      </w:r>
    </w:p>
    <w:p w14:paraId="360AB08C" w14:textId="77777777" w:rsidR="00AB3F50" w:rsidRPr="00AB3F50" w:rsidRDefault="00AB3F50" w:rsidP="00050189">
      <w:pPr>
        <w:pStyle w:val="ListParagraph"/>
        <w:numPr>
          <w:ilvl w:val="0"/>
          <w:numId w:val="45"/>
        </w:numPr>
        <w:jc w:val="both"/>
      </w:pPr>
      <w:r w:rsidRPr="00AB3F50">
        <w:t xml:space="preserve">Police attend a domestic abuse incident and it comes to light that the perpetrator works with adults </w:t>
      </w:r>
      <w:r w:rsidR="001F3E88">
        <w:t xml:space="preserve">with care and support needs </w:t>
      </w:r>
      <w:r w:rsidRPr="00AB3F50">
        <w:t xml:space="preserve">or children. For example, as a </w:t>
      </w:r>
      <w:proofErr w:type="spellStart"/>
      <w:r w:rsidRPr="00AB3F50">
        <w:t>carer</w:t>
      </w:r>
      <w:proofErr w:type="spellEnd"/>
      <w:r w:rsidRPr="00AB3F50">
        <w:t xml:space="preserve"> in a care home, carer for a homecare agency or a district nurse etc. </w:t>
      </w:r>
    </w:p>
    <w:p w14:paraId="5323C1A0" w14:textId="77777777" w:rsidR="00AB3F50" w:rsidRPr="00AB3F50" w:rsidRDefault="00AB3F50" w:rsidP="00050189">
      <w:pPr>
        <w:pStyle w:val="ListParagraph"/>
        <w:numPr>
          <w:ilvl w:val="0"/>
          <w:numId w:val="45"/>
        </w:numPr>
        <w:jc w:val="both"/>
      </w:pPr>
      <w:r w:rsidRPr="00AB3F50">
        <w:t xml:space="preserve">A social worker has initiated contact with a service user over social media for work related reasons or to form a personal relationship. </w:t>
      </w:r>
    </w:p>
    <w:p w14:paraId="1DC7FE01" w14:textId="77777777" w:rsidR="00AB3F50" w:rsidRPr="00AB3F50" w:rsidRDefault="00AB3F50" w:rsidP="00050189">
      <w:pPr>
        <w:pStyle w:val="ListParagraph"/>
        <w:numPr>
          <w:ilvl w:val="0"/>
          <w:numId w:val="45"/>
        </w:numPr>
        <w:jc w:val="both"/>
      </w:pPr>
      <w:r w:rsidRPr="00AB3F50">
        <w:t xml:space="preserve">The Office of Public Guardian has removed a Lasting Power of Attorney for an Adult at Risk due to financial abuse. The previous LPA is a manager of a care provider who oversees service user’s day to day finances. </w:t>
      </w:r>
    </w:p>
    <w:p w14:paraId="63DC12C8" w14:textId="200D22FA" w:rsidR="00A104F1" w:rsidRPr="001F3131" w:rsidRDefault="00AB3F50" w:rsidP="001F3131">
      <w:pPr>
        <w:numPr>
          <w:ilvl w:val="0"/>
          <w:numId w:val="0"/>
        </w:numPr>
        <w:ind w:left="460" w:hanging="360"/>
        <w:jc w:val="both"/>
      </w:pPr>
      <w:r w:rsidRPr="00AB3F50">
        <w:t>Wherever it has occurred however, there is now a potential risk to adults with care and support needs.</w:t>
      </w:r>
    </w:p>
    <w:p w14:paraId="0CC96BB6" w14:textId="02E5FFF1" w:rsidR="00933926" w:rsidRDefault="008D736A" w:rsidP="008D736A">
      <w:pPr>
        <w:pStyle w:val="Heading1"/>
        <w:numPr>
          <w:ilvl w:val="0"/>
          <w:numId w:val="0"/>
        </w:numPr>
        <w:ind w:left="460" w:hanging="360"/>
      </w:pPr>
      <w:bookmarkStart w:id="2" w:name="_Toc143498603"/>
      <w:r>
        <w:t xml:space="preserve">3. </w:t>
      </w:r>
      <w:r w:rsidR="00933926" w:rsidRPr="00933926">
        <w:t>What is excluded from this policy?</w:t>
      </w:r>
      <w:bookmarkEnd w:id="2"/>
    </w:p>
    <w:p w14:paraId="35F1BD7E" w14:textId="77777777" w:rsidR="00CB6516" w:rsidRPr="00CB6516" w:rsidRDefault="00CB6516" w:rsidP="00CB6516">
      <w:pPr>
        <w:numPr>
          <w:ilvl w:val="0"/>
          <w:numId w:val="0"/>
        </w:numPr>
      </w:pPr>
    </w:p>
    <w:p w14:paraId="2635CB8F" w14:textId="095BFB83" w:rsidR="00933926" w:rsidRPr="00933926" w:rsidRDefault="008D736A" w:rsidP="008D736A">
      <w:pPr>
        <w:numPr>
          <w:ilvl w:val="0"/>
          <w:numId w:val="0"/>
        </w:numPr>
        <w:ind w:left="460" w:hanging="460"/>
      </w:pPr>
      <w:r>
        <w:t xml:space="preserve">3.1 </w:t>
      </w:r>
      <w:r>
        <w:tab/>
      </w:r>
      <w:r w:rsidR="00933926" w:rsidRPr="00933926">
        <w:t>If an allegation is made that concern</w:t>
      </w:r>
      <w:r w:rsidR="00000C3A">
        <w:t>s</w:t>
      </w:r>
      <w:r w:rsidR="00933926" w:rsidRPr="00933926">
        <w:t xml:space="preserve"> the actions of a professional, or volunteer which relate</w:t>
      </w:r>
      <w:r w:rsidR="00000C3A">
        <w:t>s</w:t>
      </w:r>
      <w:r w:rsidR="00933926" w:rsidRPr="00933926">
        <w:t xml:space="preserve"> to alleged abuse or neglect of a person with care and support needs</w:t>
      </w:r>
      <w:r w:rsidR="00A973C6">
        <w:t xml:space="preserve">, </w:t>
      </w:r>
      <w:r w:rsidR="00933926" w:rsidRPr="00933926">
        <w:t>then su</w:t>
      </w:r>
      <w:r w:rsidR="00A973C6">
        <w:t>ch an allegation should be responded to</w:t>
      </w:r>
      <w:r w:rsidR="00331446">
        <w:t>,</w:t>
      </w:r>
      <w:r w:rsidR="00A973C6">
        <w:t xml:space="preserve"> </w:t>
      </w:r>
      <w:r w:rsidR="00933926" w:rsidRPr="00933926">
        <w:t xml:space="preserve">by following the </w:t>
      </w:r>
      <w:r w:rsidR="0033646C" w:rsidRPr="0033646C">
        <w:t xml:space="preserve">Joint Multi-Agency Safeguarding Adults Policy and </w:t>
      </w:r>
      <w:r w:rsidR="001619E2" w:rsidRPr="0033646C">
        <w:t>Procedures</w:t>
      </w:r>
      <w:r w:rsidR="0033646C" w:rsidRPr="0033646C">
        <w:t xml:space="preserve"> (West Yorkshire, North Yorkshire and City of York</w:t>
      </w:r>
      <w:r w:rsidR="001F3E88">
        <w:t>, 2021</w:t>
      </w:r>
      <w:r w:rsidR="0033646C" w:rsidRPr="0033646C">
        <w:t>)</w:t>
      </w:r>
      <w:r w:rsidR="00933926" w:rsidRPr="00933926">
        <w:t xml:space="preserve">. </w:t>
      </w:r>
      <w:r w:rsidR="0033646C">
        <w:t>This</w:t>
      </w:r>
      <w:r w:rsidR="00933926" w:rsidRPr="00933926">
        <w:t xml:space="preserve"> procedure include</w:t>
      </w:r>
      <w:r w:rsidR="00157C91">
        <w:t>s</w:t>
      </w:r>
      <w:r w:rsidR="00933926" w:rsidRPr="00933926">
        <w:t xml:space="preserve"> directions about how </w:t>
      </w:r>
      <w:r w:rsidR="0033646C">
        <w:t>concerns</w:t>
      </w:r>
      <w:r w:rsidR="00933926" w:rsidRPr="00933926">
        <w:t xml:space="preserve"> </w:t>
      </w:r>
      <w:r w:rsidR="00157C91">
        <w:t xml:space="preserve">are </w:t>
      </w:r>
      <w:r w:rsidR="00933926" w:rsidRPr="00933926">
        <w:t>referred and</w:t>
      </w:r>
      <w:r w:rsidR="00157C91">
        <w:t xml:space="preserve"> responded to</w:t>
      </w:r>
      <w:r w:rsidR="00933926" w:rsidRPr="00933926">
        <w:t>.</w:t>
      </w:r>
    </w:p>
    <w:p w14:paraId="26CB2F50" w14:textId="77777777" w:rsidR="008D736A" w:rsidRPr="008D736A" w:rsidRDefault="008D736A" w:rsidP="008D736A">
      <w:pPr>
        <w:pStyle w:val="ListParagraph"/>
        <w:widowControl/>
        <w:numPr>
          <w:ilvl w:val="0"/>
          <w:numId w:val="7"/>
        </w:numPr>
        <w:spacing w:after="160" w:line="259" w:lineRule="auto"/>
        <w:contextualSpacing w:val="0"/>
        <w:jc w:val="both"/>
        <w:rPr>
          <w:vanish/>
        </w:rPr>
      </w:pPr>
    </w:p>
    <w:p w14:paraId="293A2B5A" w14:textId="77777777" w:rsidR="008D736A" w:rsidRPr="008D736A" w:rsidRDefault="008D736A" w:rsidP="008D736A">
      <w:pPr>
        <w:pStyle w:val="ListParagraph"/>
        <w:widowControl/>
        <w:numPr>
          <w:ilvl w:val="0"/>
          <w:numId w:val="7"/>
        </w:numPr>
        <w:spacing w:after="160" w:line="259" w:lineRule="auto"/>
        <w:contextualSpacing w:val="0"/>
        <w:jc w:val="both"/>
        <w:rPr>
          <w:vanish/>
        </w:rPr>
      </w:pPr>
    </w:p>
    <w:p w14:paraId="378EAA3B" w14:textId="77777777" w:rsidR="008D736A" w:rsidRPr="008D736A" w:rsidRDefault="008D736A" w:rsidP="008D736A">
      <w:pPr>
        <w:pStyle w:val="ListParagraph"/>
        <w:widowControl/>
        <w:spacing w:after="160" w:line="259" w:lineRule="auto"/>
        <w:contextualSpacing w:val="0"/>
        <w:rPr>
          <w:vanish/>
        </w:rPr>
      </w:pPr>
    </w:p>
    <w:p w14:paraId="78CEE764" w14:textId="4174C3F7" w:rsidR="00933926" w:rsidRPr="00933926" w:rsidRDefault="00933926" w:rsidP="008D736A">
      <w:r w:rsidRPr="00933926">
        <w:t>Other relevant bodies and their procedures</w:t>
      </w:r>
      <w:r w:rsidR="000803DC">
        <w:t>, where appropriate,</w:t>
      </w:r>
      <w:r w:rsidRPr="00933926">
        <w:t xml:space="preserve"> should </w:t>
      </w:r>
      <w:r w:rsidR="000803DC">
        <w:t xml:space="preserve">also </w:t>
      </w:r>
      <w:r w:rsidRPr="00933926">
        <w:t>be used to recognise, respond to and resolve these issues</w:t>
      </w:r>
      <w:r w:rsidR="00000C3A">
        <w:t xml:space="preserve">, for </w:t>
      </w:r>
      <w:r w:rsidR="00343D14">
        <w:t>example,</w:t>
      </w:r>
      <w:r w:rsidR="001841CB">
        <w:t xml:space="preserve"> Nursing and Midwifery Council (NMC), General Medical Council (GMC), Social Work England (SWE) etc</w:t>
      </w:r>
      <w:r w:rsidR="00DE7051">
        <w:t>.</w:t>
      </w:r>
    </w:p>
    <w:p w14:paraId="348FDB3E" w14:textId="523F0F82" w:rsidR="00933926" w:rsidRDefault="00BB368D" w:rsidP="00BB368D">
      <w:pPr>
        <w:pStyle w:val="Heading1"/>
        <w:numPr>
          <w:ilvl w:val="0"/>
          <w:numId w:val="0"/>
        </w:numPr>
      </w:pPr>
      <w:bookmarkStart w:id="3" w:name="_Toc143498604"/>
      <w:r>
        <w:t xml:space="preserve">4. </w:t>
      </w:r>
      <w:r w:rsidR="00933926" w:rsidRPr="00933926">
        <w:t>Responsibilities</w:t>
      </w:r>
      <w:bookmarkEnd w:id="3"/>
    </w:p>
    <w:p w14:paraId="565047AE" w14:textId="77777777" w:rsidR="00CB6516" w:rsidRPr="00CB6516" w:rsidRDefault="00CB6516" w:rsidP="00CB6516">
      <w:pPr>
        <w:numPr>
          <w:ilvl w:val="0"/>
          <w:numId w:val="0"/>
        </w:numPr>
        <w:spacing w:after="0"/>
      </w:pPr>
    </w:p>
    <w:p w14:paraId="0DDAB35E" w14:textId="77777777" w:rsidR="00933926" w:rsidRPr="00000C3A" w:rsidRDefault="00343D14" w:rsidP="00376713">
      <w:pPr>
        <w:numPr>
          <w:ilvl w:val="0"/>
          <w:numId w:val="0"/>
        </w:numPr>
        <w:jc w:val="both"/>
        <w:rPr>
          <w:b/>
        </w:rPr>
      </w:pPr>
      <w:r>
        <w:rPr>
          <w:b/>
        </w:rPr>
        <w:t xml:space="preserve">Bradford </w:t>
      </w:r>
      <w:r w:rsidRPr="00000C3A">
        <w:rPr>
          <w:b/>
        </w:rPr>
        <w:t>Safeguarding</w:t>
      </w:r>
      <w:r w:rsidR="00933926" w:rsidRPr="00000C3A">
        <w:rPr>
          <w:b/>
        </w:rPr>
        <w:t xml:space="preserve"> Adults Board</w:t>
      </w:r>
    </w:p>
    <w:p w14:paraId="06E4E156" w14:textId="77777777" w:rsidR="00BB368D" w:rsidRPr="00BB368D" w:rsidRDefault="00BB368D" w:rsidP="00BB368D">
      <w:pPr>
        <w:pStyle w:val="ListParagraph"/>
        <w:widowControl/>
        <w:numPr>
          <w:ilvl w:val="0"/>
          <w:numId w:val="7"/>
        </w:numPr>
        <w:spacing w:after="160" w:line="259" w:lineRule="auto"/>
        <w:contextualSpacing w:val="0"/>
        <w:jc w:val="both"/>
        <w:rPr>
          <w:vanish/>
        </w:rPr>
      </w:pPr>
    </w:p>
    <w:p w14:paraId="1A1FC876" w14:textId="5D35D558" w:rsidR="00933926" w:rsidRPr="00933926" w:rsidRDefault="00933926" w:rsidP="00BB368D">
      <w:r w:rsidRPr="00933926">
        <w:t xml:space="preserve">The </w:t>
      </w:r>
      <w:r w:rsidR="001841CB">
        <w:t xml:space="preserve">Bradford </w:t>
      </w:r>
      <w:r w:rsidRPr="00933926">
        <w:t>Safeguarding Adults Board</w:t>
      </w:r>
      <w:r w:rsidR="00000C3A">
        <w:t xml:space="preserve"> (</w:t>
      </w:r>
      <w:r w:rsidR="001841CB">
        <w:t>B</w:t>
      </w:r>
      <w:r w:rsidR="00000C3A">
        <w:t>SAB)</w:t>
      </w:r>
      <w:r w:rsidRPr="00933926">
        <w:t xml:space="preserve"> is responsible for establishing, maintaining and reviewing the framework for how concerns and allegations against people working with adults with care and support needs should be notified and responded to</w:t>
      </w:r>
      <w:r w:rsidR="001619E2">
        <w:t xml:space="preserve"> </w:t>
      </w:r>
      <w:r w:rsidR="001619E2" w:rsidRPr="00933926">
        <w:t>(i.e. those in positions of trust)</w:t>
      </w:r>
      <w:r w:rsidRPr="00933926">
        <w:t xml:space="preserve">. </w:t>
      </w:r>
    </w:p>
    <w:p w14:paraId="505A09E5" w14:textId="328FBDD2" w:rsidR="00933926" w:rsidRPr="00933926" w:rsidRDefault="00933926" w:rsidP="00343D14">
      <w:pPr>
        <w:ind w:left="567" w:hanging="567"/>
        <w:jc w:val="both"/>
      </w:pPr>
      <w:r w:rsidRPr="00933926">
        <w:lastRenderedPageBreak/>
        <w:t xml:space="preserve">Each partner agency, in their annual </w:t>
      </w:r>
      <w:r w:rsidR="0033646C">
        <w:t>self-assessment audit</w:t>
      </w:r>
      <w:r w:rsidRPr="00933926">
        <w:t xml:space="preserve"> to the </w:t>
      </w:r>
      <w:r w:rsidR="001841CB">
        <w:t>B</w:t>
      </w:r>
      <w:r w:rsidRPr="00933926">
        <w:t xml:space="preserve">SAB, will be required to provide assurance that arrangements to deal with allegations against a </w:t>
      </w:r>
      <w:r w:rsidR="00D735A0">
        <w:t>P</w:t>
      </w:r>
      <w:r w:rsidRPr="00933926">
        <w:t xml:space="preserve">erson in a </w:t>
      </w:r>
      <w:r w:rsidR="00D735A0">
        <w:t>P</w:t>
      </w:r>
      <w:r w:rsidRPr="00933926">
        <w:t xml:space="preserve">osition of </w:t>
      </w:r>
      <w:r w:rsidR="00D735A0">
        <w:t>T</w:t>
      </w:r>
      <w:r w:rsidRPr="00933926">
        <w:t>rust, within their organisation are adequate and are functioning effec</w:t>
      </w:r>
      <w:r w:rsidR="001619E2">
        <w:t xml:space="preserve">tively. The </w:t>
      </w:r>
      <w:r w:rsidR="001841CB">
        <w:t>B</w:t>
      </w:r>
      <w:r w:rsidR="001619E2">
        <w:t>SAB will</w:t>
      </w:r>
      <w:r w:rsidRPr="00933926">
        <w:t xml:space="preserve"> maintain oversight of whether these arrangements are considered to be working effectively between, and across partner agencies in </w:t>
      </w:r>
      <w:r w:rsidR="000803DC">
        <w:t>Bradford District</w:t>
      </w:r>
      <w:r w:rsidRPr="00933926">
        <w:t xml:space="preserve">. Appropriate </w:t>
      </w:r>
      <w:r w:rsidR="001619E2" w:rsidRPr="00933926">
        <w:t>cross-organisational</w:t>
      </w:r>
      <w:r w:rsidRPr="00933926">
        <w:t xml:space="preserve"> challenge should be possible as it is an important part of this process.</w:t>
      </w:r>
    </w:p>
    <w:p w14:paraId="293A646B" w14:textId="369E2810" w:rsidR="00933926" w:rsidRPr="00376713" w:rsidRDefault="00BB368D" w:rsidP="00376713">
      <w:pPr>
        <w:numPr>
          <w:ilvl w:val="0"/>
          <w:numId w:val="0"/>
        </w:numPr>
        <w:ind w:left="460" w:hanging="360"/>
        <w:jc w:val="both"/>
        <w:rPr>
          <w:b/>
        </w:rPr>
      </w:pPr>
      <w:r>
        <w:rPr>
          <w:b/>
        </w:rPr>
        <w:t>E</w:t>
      </w:r>
      <w:r w:rsidRPr="00BB368D">
        <w:rPr>
          <w:b/>
        </w:rPr>
        <w:t>mployers (student bodies and voluntary organisations)</w:t>
      </w:r>
    </w:p>
    <w:p w14:paraId="402B28A0" w14:textId="36A29A4E" w:rsidR="00933926" w:rsidRPr="00933926" w:rsidRDefault="00326C3E" w:rsidP="00376713">
      <w:pPr>
        <w:ind w:hanging="460"/>
      </w:pPr>
      <w:r>
        <w:t>In accordance with the Joint Multi-Agency Safeguarding Adults Policy and Procedures,</w:t>
      </w:r>
      <w:r w:rsidRPr="00933926">
        <w:t xml:space="preserve"> </w:t>
      </w:r>
      <w:r>
        <w:t>e</w:t>
      </w:r>
      <w:r w:rsidRPr="00933926">
        <w:t>mployers</w:t>
      </w:r>
      <w:r w:rsidR="00BB368D">
        <w:t xml:space="preserve"> (</w:t>
      </w:r>
      <w:r w:rsidR="00933926" w:rsidRPr="00933926">
        <w:t>student bodies and voluntary organisations</w:t>
      </w:r>
      <w:r w:rsidR="00BB368D">
        <w:t xml:space="preserve">), </w:t>
      </w:r>
      <w:r w:rsidR="00933926" w:rsidRPr="00933926">
        <w:t xml:space="preserve"> should have clear and accessible polic</w:t>
      </w:r>
      <w:r w:rsidR="000803DC">
        <w:t>ies</w:t>
      </w:r>
      <w:r w:rsidR="00933926" w:rsidRPr="00933926">
        <w:t xml:space="preserve"> and </w:t>
      </w:r>
      <w:r w:rsidRPr="00933926">
        <w:t>procedures</w:t>
      </w:r>
      <w:r>
        <w:t>,</w:t>
      </w:r>
      <w:r w:rsidRPr="00933926">
        <w:t xml:space="preserve"> in</w:t>
      </w:r>
      <w:r w:rsidR="00933926" w:rsidRPr="00933926">
        <w:t xml:space="preserve"> place setting out </w:t>
      </w:r>
      <w:r w:rsidR="008C1846" w:rsidRPr="00933926">
        <w:t>the Person</w:t>
      </w:r>
      <w:r w:rsidR="001841CB">
        <w:t xml:space="preserve"> </w:t>
      </w:r>
      <w:r w:rsidR="003F39D1">
        <w:t>in</w:t>
      </w:r>
      <w:r w:rsidR="001841CB">
        <w:t xml:space="preserve"> a Position </w:t>
      </w:r>
      <w:r w:rsidR="00E92262">
        <w:t>o</w:t>
      </w:r>
      <w:r w:rsidR="001841CB">
        <w:t xml:space="preserve">f Trust </w:t>
      </w:r>
      <w:r w:rsidR="00933926" w:rsidRPr="00933926">
        <w:t xml:space="preserve">process. These should determine who </w:t>
      </w:r>
      <w:r w:rsidR="001619E2">
        <w:t>undertake</w:t>
      </w:r>
      <w:r w:rsidR="000803DC">
        <w:t>s</w:t>
      </w:r>
      <w:r w:rsidR="001619E2">
        <w:t xml:space="preserve"> an investigation,</w:t>
      </w:r>
      <w:r w:rsidR="00933926" w:rsidRPr="00933926">
        <w:t xml:space="preserve"> include timescales for </w:t>
      </w:r>
      <w:r w:rsidR="001619E2">
        <w:t xml:space="preserve">the </w:t>
      </w:r>
      <w:r w:rsidR="00933926" w:rsidRPr="00933926">
        <w:t>investigation and include how support and advice will be made available to individuals against whom allegations have been made</w:t>
      </w:r>
      <w:r w:rsidR="00A05A40">
        <w:t xml:space="preserve"> in accordance with employment law.</w:t>
      </w:r>
      <w:r w:rsidR="00933926" w:rsidRPr="00933926">
        <w:t xml:space="preserve">.  Any allegations against </w:t>
      </w:r>
      <w:r w:rsidR="001619E2" w:rsidRPr="00933926">
        <w:t>people,</w:t>
      </w:r>
      <w:r w:rsidR="00933926" w:rsidRPr="00933926">
        <w:t xml:space="preserve"> who work with adults, should be reported immediately to a senior manager within the </w:t>
      </w:r>
      <w:r w:rsidR="001841CB">
        <w:t xml:space="preserve">organisation, and reported to the </w:t>
      </w:r>
      <w:r w:rsidR="005A08F9">
        <w:t>L</w:t>
      </w:r>
      <w:r w:rsidR="00DA3AE8">
        <w:t xml:space="preserve">ocal </w:t>
      </w:r>
      <w:r w:rsidR="005A08F9">
        <w:t>A</w:t>
      </w:r>
      <w:r w:rsidR="00DA3AE8">
        <w:t>uthority</w:t>
      </w:r>
      <w:r w:rsidR="005A08F9">
        <w:t xml:space="preserve"> </w:t>
      </w:r>
      <w:r w:rsidR="001841CB">
        <w:t xml:space="preserve">Safeguarding Adults </w:t>
      </w:r>
      <w:r>
        <w:t xml:space="preserve">Service </w:t>
      </w:r>
      <w:r w:rsidR="001841CB">
        <w:t>where required</w:t>
      </w:r>
      <w:r w:rsidR="00933926" w:rsidRPr="00933926">
        <w:t>.</w:t>
      </w:r>
      <w:r w:rsidR="001841CB">
        <w:t xml:space="preserve"> If employers are unsure if the concern needs to be reported advi</w:t>
      </w:r>
      <w:r w:rsidR="000803DC">
        <w:t>c</w:t>
      </w:r>
      <w:r w:rsidR="001841CB">
        <w:t xml:space="preserve">e can be sought from the </w:t>
      </w:r>
      <w:r w:rsidR="005A08F9">
        <w:t>L</w:t>
      </w:r>
      <w:r w:rsidR="00DA3AE8">
        <w:t xml:space="preserve">ocal </w:t>
      </w:r>
      <w:r w:rsidR="005A08F9">
        <w:t>A</w:t>
      </w:r>
      <w:r w:rsidR="00DA3AE8">
        <w:t>uthority</w:t>
      </w:r>
      <w:r w:rsidR="005A08F9">
        <w:t xml:space="preserve"> </w:t>
      </w:r>
      <w:r w:rsidR="001841CB">
        <w:t xml:space="preserve">Safeguarding Adults </w:t>
      </w:r>
      <w:r>
        <w:t xml:space="preserve">Service </w:t>
      </w:r>
      <w:r w:rsidR="001841CB">
        <w:t>(</w:t>
      </w:r>
      <w:hyperlink r:id="rId10" w:history="1">
        <w:r w:rsidR="001841CB" w:rsidRPr="00031E7A">
          <w:rPr>
            <w:rStyle w:val="Hyperlink"/>
          </w:rPr>
          <w:t>safeguarding.adults@bradford.gov.uk</w:t>
        </w:r>
      </w:hyperlink>
      <w:r w:rsidR="001841CB">
        <w:t>, 01274 431077).</w:t>
      </w:r>
      <w:r w:rsidR="00933926" w:rsidRPr="00933926">
        <w:t xml:space="preserve"> Employers, student bodies and voluntary organisations should have their own source of advice (including legal advice) in place for dealing with such concerns.</w:t>
      </w:r>
    </w:p>
    <w:p w14:paraId="52C24E1A" w14:textId="17120DE4" w:rsidR="00933926" w:rsidRPr="00933926" w:rsidRDefault="00376713" w:rsidP="002B2009">
      <w:pPr>
        <w:numPr>
          <w:ilvl w:val="0"/>
          <w:numId w:val="0"/>
        </w:numPr>
        <w:ind w:left="360" w:hanging="360"/>
        <w:jc w:val="both"/>
      </w:pPr>
      <w:r>
        <w:t>4.4</w:t>
      </w:r>
      <w:r w:rsidR="002B2009">
        <w:t xml:space="preserve"> </w:t>
      </w:r>
      <w:r w:rsidR="00933926" w:rsidRPr="00933926">
        <w:t xml:space="preserve">Where such concerns are raised about someone who works with adults with care and support needs, it will be necessary for the employer or student body or voluntary organisation to assess any potential risk to adults with care and support needs who use their services, </w:t>
      </w:r>
      <w:r w:rsidR="001841CB">
        <w:t xml:space="preserve">and </w:t>
      </w:r>
      <w:r w:rsidR="00933926" w:rsidRPr="00933926">
        <w:t xml:space="preserve">to </w:t>
      </w:r>
      <w:r w:rsidR="000803DC" w:rsidRPr="00933926">
        <w:t>act</w:t>
      </w:r>
      <w:r w:rsidR="00933926" w:rsidRPr="00933926">
        <w:t xml:space="preserve"> to safeguard those adults.</w:t>
      </w:r>
    </w:p>
    <w:p w14:paraId="7D4FDCA1" w14:textId="77777777" w:rsidR="00CB6516" w:rsidRDefault="00BB368D" w:rsidP="00BB368D">
      <w:pPr>
        <w:pStyle w:val="Heading1"/>
        <w:numPr>
          <w:ilvl w:val="0"/>
          <w:numId w:val="0"/>
        </w:numPr>
        <w:ind w:left="360" w:hanging="360"/>
      </w:pPr>
      <w:bookmarkStart w:id="4" w:name="_Toc143498605"/>
      <w:r>
        <w:t xml:space="preserve">5. </w:t>
      </w:r>
      <w:r w:rsidR="00933926" w:rsidRPr="00D25FCA">
        <w:t>Children</w:t>
      </w:r>
      <w:bookmarkEnd w:id="4"/>
    </w:p>
    <w:p w14:paraId="033B1C55" w14:textId="0F8F08C3" w:rsidR="00933926" w:rsidRPr="00D25FCA" w:rsidRDefault="0009186B" w:rsidP="00CB6516">
      <w:pPr>
        <w:pStyle w:val="Heading1"/>
        <w:numPr>
          <w:ilvl w:val="0"/>
          <w:numId w:val="0"/>
        </w:numPr>
        <w:spacing w:before="0"/>
        <w:ind w:left="360" w:hanging="360"/>
      </w:pPr>
      <w:r w:rsidRPr="00D25FCA">
        <w:t xml:space="preserve">  </w:t>
      </w:r>
    </w:p>
    <w:p w14:paraId="36E892E9" w14:textId="77777777" w:rsidR="002A2633" w:rsidRDefault="00376713" w:rsidP="00E369E7">
      <w:pPr>
        <w:numPr>
          <w:ilvl w:val="0"/>
          <w:numId w:val="0"/>
        </w:numPr>
        <w:ind w:left="460" w:hanging="460"/>
        <w:jc w:val="both"/>
      </w:pPr>
      <w:r>
        <w:t>5</w:t>
      </w:r>
      <w:r w:rsidR="00D25FCA">
        <w:t>.1</w:t>
      </w:r>
      <w:r w:rsidR="00D25FCA">
        <w:tab/>
      </w:r>
      <w:r w:rsidR="00E369E7">
        <w:t>W</w:t>
      </w:r>
      <w:r w:rsidR="00E369E7" w:rsidRPr="00E369E7">
        <w:t>here there are concerns about a person who works with children the LADO should be contacted for advice within one working day. Email should be sent requesting a call to LADO@bradford.gov.uk or ring 01274 435600 within working hours (8.30am to 5pm Mon – Thurs and 4.30pm on Friday).</w:t>
      </w:r>
    </w:p>
    <w:p w14:paraId="4A4109EA" w14:textId="3D606AA8" w:rsidR="00933926" w:rsidRPr="00933926" w:rsidRDefault="00376713" w:rsidP="00E369E7">
      <w:pPr>
        <w:numPr>
          <w:ilvl w:val="0"/>
          <w:numId w:val="0"/>
        </w:numPr>
        <w:ind w:left="460" w:hanging="460"/>
        <w:jc w:val="both"/>
      </w:pPr>
      <w:r>
        <w:rPr>
          <w:lang w:val="en-GB"/>
        </w:rPr>
        <w:t>5</w:t>
      </w:r>
      <w:r w:rsidR="00D25FCA">
        <w:rPr>
          <w:lang w:val="en-GB"/>
        </w:rPr>
        <w:t>.2</w:t>
      </w:r>
      <w:r>
        <w:rPr>
          <w:lang w:val="en-GB"/>
        </w:rPr>
        <w:t xml:space="preserve"> </w:t>
      </w:r>
      <w:r w:rsidR="007356B0">
        <w:rPr>
          <w:lang w:val="en-GB"/>
        </w:rPr>
        <w:tab/>
      </w:r>
      <w:r w:rsidR="00933926" w:rsidRPr="00933926">
        <w:t xml:space="preserve">Where concerns have been identified about </w:t>
      </w:r>
      <w:r w:rsidR="00000C3A">
        <w:t>a person’s practice</w:t>
      </w:r>
      <w:r w:rsidR="00933926" w:rsidRPr="00933926">
        <w:t xml:space="preserve"> and they are a parent/carer for children, then consideration should be given to whether a referral to Children’s Services is required.</w:t>
      </w:r>
    </w:p>
    <w:p w14:paraId="3C263817" w14:textId="5D1CB2EE" w:rsidR="00933926" w:rsidRDefault="00BB368D" w:rsidP="00BB368D">
      <w:pPr>
        <w:pStyle w:val="Heading1"/>
        <w:numPr>
          <w:ilvl w:val="0"/>
          <w:numId w:val="0"/>
        </w:numPr>
      </w:pPr>
      <w:bookmarkStart w:id="5" w:name="_Toc143498606"/>
      <w:r>
        <w:t xml:space="preserve">6. </w:t>
      </w:r>
      <w:r w:rsidR="00AA6B00" w:rsidRPr="00BB368D">
        <w:t>Information Sharing</w:t>
      </w:r>
      <w:bookmarkEnd w:id="5"/>
    </w:p>
    <w:p w14:paraId="0473DE58" w14:textId="77777777" w:rsidR="00BB368D" w:rsidRPr="00BB368D" w:rsidRDefault="00BB368D" w:rsidP="00BB368D">
      <w:pPr>
        <w:numPr>
          <w:ilvl w:val="0"/>
          <w:numId w:val="0"/>
        </w:numPr>
        <w:ind w:left="360"/>
      </w:pPr>
    </w:p>
    <w:p w14:paraId="289388EE" w14:textId="77777777" w:rsidR="00BB368D" w:rsidRPr="00BB368D" w:rsidRDefault="00BB368D" w:rsidP="00BB368D">
      <w:pPr>
        <w:pStyle w:val="ListParagraph"/>
        <w:widowControl/>
        <w:numPr>
          <w:ilvl w:val="0"/>
          <w:numId w:val="7"/>
        </w:numPr>
        <w:spacing w:after="160" w:line="259" w:lineRule="auto"/>
        <w:contextualSpacing w:val="0"/>
        <w:jc w:val="both"/>
        <w:rPr>
          <w:bCs/>
          <w:vanish/>
        </w:rPr>
      </w:pPr>
    </w:p>
    <w:p w14:paraId="6D210811" w14:textId="77777777" w:rsidR="00BB368D" w:rsidRPr="00BB368D" w:rsidRDefault="00BB368D" w:rsidP="00BB368D">
      <w:pPr>
        <w:pStyle w:val="ListParagraph"/>
        <w:widowControl/>
        <w:numPr>
          <w:ilvl w:val="0"/>
          <w:numId w:val="7"/>
        </w:numPr>
        <w:spacing w:after="160" w:line="259" w:lineRule="auto"/>
        <w:contextualSpacing w:val="0"/>
        <w:jc w:val="both"/>
        <w:rPr>
          <w:bCs/>
          <w:vanish/>
        </w:rPr>
      </w:pPr>
    </w:p>
    <w:p w14:paraId="21429B48" w14:textId="3EF8E2C9" w:rsidR="00AA6B00" w:rsidRPr="00AA6B00" w:rsidRDefault="00AA6B00" w:rsidP="00BB368D">
      <w:r w:rsidRPr="00AA6B00">
        <w:t>Fears of sharing information must not stand in the way of promoting and protecting the well-being of adults at risk of abuse and neglect’ (Care Act 2014 14.14). The act also highlights the importance of early sharing of information as the key to providing effective help where there are emerging concerns. Information sharing should comply with the Caldicott principles and must be justifiable, proportionate and based on potential or actual harm to adults or children at risk. The rationale for decision-making about information sharing should always be recorded. Please also refer to the Care and Support Statutory Guidance, Chapter 14.</w:t>
      </w:r>
    </w:p>
    <w:p w14:paraId="134BD33B" w14:textId="77777777" w:rsidR="00AA6B00" w:rsidRPr="00AA6B00" w:rsidRDefault="00AA6B00" w:rsidP="00CB6516">
      <w:pPr>
        <w:numPr>
          <w:ilvl w:val="0"/>
          <w:numId w:val="0"/>
        </w:numPr>
        <w:spacing w:after="0"/>
        <w:ind w:left="567"/>
        <w:jc w:val="both"/>
        <w:rPr>
          <w:bCs/>
        </w:rPr>
      </w:pPr>
    </w:p>
    <w:p w14:paraId="5EF32924" w14:textId="77777777" w:rsidR="00AA6B00" w:rsidRPr="00AA6B00" w:rsidRDefault="00AA6B00" w:rsidP="00AA6B00">
      <w:pPr>
        <w:ind w:left="567" w:hanging="567"/>
        <w:jc w:val="both"/>
        <w:rPr>
          <w:bCs/>
        </w:rPr>
      </w:pPr>
      <w:r w:rsidRPr="00AA6B00">
        <w:rPr>
          <w:bCs/>
        </w:rPr>
        <w:t>When sharing information about adults, children and young people at risk between agencies it should only be shared:</w:t>
      </w:r>
    </w:p>
    <w:p w14:paraId="317E3873" w14:textId="77777777" w:rsidR="00AA6B00" w:rsidRPr="00AA6B00" w:rsidRDefault="00AA6B00" w:rsidP="00AA6B00">
      <w:pPr>
        <w:pStyle w:val="ListParagraph"/>
        <w:numPr>
          <w:ilvl w:val="0"/>
          <w:numId w:val="43"/>
        </w:numPr>
        <w:spacing w:after="0"/>
        <w:jc w:val="both"/>
        <w:rPr>
          <w:bCs/>
        </w:rPr>
      </w:pPr>
      <w:r w:rsidRPr="00AA6B00">
        <w:rPr>
          <w:bCs/>
        </w:rPr>
        <w:t>Where there is a legal justification for doing so</w:t>
      </w:r>
    </w:p>
    <w:p w14:paraId="52485C9B" w14:textId="77777777" w:rsidR="00AA6B00" w:rsidRPr="00AA6B00" w:rsidRDefault="00AA6B00" w:rsidP="00AA6B00">
      <w:pPr>
        <w:pStyle w:val="ListParagraph"/>
        <w:numPr>
          <w:ilvl w:val="0"/>
          <w:numId w:val="43"/>
        </w:numPr>
        <w:spacing w:after="0"/>
        <w:jc w:val="both"/>
        <w:rPr>
          <w:bCs/>
        </w:rPr>
      </w:pPr>
      <w:r w:rsidRPr="00AA6B00">
        <w:rPr>
          <w:bCs/>
        </w:rPr>
        <w:t>where relevant and necessary, not simply all the information held</w:t>
      </w:r>
    </w:p>
    <w:p w14:paraId="3D15956E" w14:textId="77777777" w:rsidR="00AA6B00" w:rsidRPr="00AA6B00" w:rsidRDefault="00AA6B00" w:rsidP="00AA6B00">
      <w:pPr>
        <w:pStyle w:val="ListParagraph"/>
        <w:numPr>
          <w:ilvl w:val="0"/>
          <w:numId w:val="43"/>
        </w:numPr>
        <w:spacing w:after="0"/>
        <w:jc w:val="both"/>
        <w:rPr>
          <w:bCs/>
        </w:rPr>
      </w:pPr>
      <w:r w:rsidRPr="00AA6B00">
        <w:rPr>
          <w:bCs/>
        </w:rPr>
        <w:t>with the relevant people who need all or some of the information</w:t>
      </w:r>
    </w:p>
    <w:p w14:paraId="00125EC1" w14:textId="77777777" w:rsidR="00AA6B00" w:rsidRPr="00AA6B00" w:rsidRDefault="00AA6B00" w:rsidP="00AA6B00">
      <w:pPr>
        <w:pStyle w:val="ListParagraph"/>
        <w:numPr>
          <w:ilvl w:val="0"/>
          <w:numId w:val="43"/>
        </w:numPr>
        <w:spacing w:after="0"/>
        <w:jc w:val="both"/>
        <w:rPr>
          <w:bCs/>
        </w:rPr>
      </w:pPr>
      <w:r w:rsidRPr="00AA6B00">
        <w:rPr>
          <w:bCs/>
        </w:rPr>
        <w:t>when there is a specific need for the information to be shared at that time.</w:t>
      </w:r>
    </w:p>
    <w:p w14:paraId="5BC9B1A8" w14:textId="77777777" w:rsidR="00AA6B00" w:rsidRPr="00B74FB6" w:rsidRDefault="00AA6B00" w:rsidP="00D25FCA">
      <w:pPr>
        <w:numPr>
          <w:ilvl w:val="0"/>
          <w:numId w:val="0"/>
        </w:numPr>
        <w:ind w:left="567"/>
        <w:jc w:val="both"/>
        <w:rPr>
          <w:b/>
        </w:rPr>
      </w:pPr>
    </w:p>
    <w:p w14:paraId="63B165ED" w14:textId="77777777" w:rsidR="00933926" w:rsidRPr="00B74FB6" w:rsidRDefault="00933926" w:rsidP="00343D14">
      <w:pPr>
        <w:ind w:left="567" w:hanging="567"/>
        <w:jc w:val="both"/>
      </w:pPr>
      <w:r w:rsidRPr="00B74FB6">
        <w:lastRenderedPageBreak/>
        <w:t xml:space="preserve">If an organisation is in receipt of information, that gives cause for concern about a </w:t>
      </w:r>
      <w:r w:rsidR="00E14EAE">
        <w:t>P</w:t>
      </w:r>
      <w:r w:rsidRPr="00B74FB6">
        <w:t xml:space="preserve">erson in a </w:t>
      </w:r>
      <w:r w:rsidR="00E14EAE">
        <w:t>P</w:t>
      </w:r>
      <w:r w:rsidRPr="00B74FB6">
        <w:t xml:space="preserve">osition of </w:t>
      </w:r>
      <w:r w:rsidR="00E14EAE">
        <w:t>T</w:t>
      </w:r>
      <w:r w:rsidRPr="00B74FB6">
        <w:t xml:space="preserve">rust, then that organisation should give careful consideration as to whether they should share the information with the person’s employers, (or student body or voluntary organisation), to enable them to conduct an effective risk assessment. </w:t>
      </w:r>
      <w:r w:rsidR="004A201F" w:rsidRPr="00B74FB6">
        <w:t>Any organisation that receives this data will be a</w:t>
      </w:r>
      <w:r w:rsidRPr="00B74FB6">
        <w:t xml:space="preserve"> Data Controller as defined by the </w:t>
      </w:r>
      <w:hyperlink r:id="rId11">
        <w:r w:rsidRPr="00B74FB6">
          <w:t>Data Protection Act</w:t>
        </w:r>
      </w:hyperlink>
      <w:r w:rsidR="00A932CE" w:rsidRPr="00B74FB6">
        <w:t xml:space="preserve"> </w:t>
      </w:r>
      <w:hyperlink r:id="rId12">
        <w:r w:rsidR="004A201F" w:rsidRPr="00B74FB6">
          <w:t>2018</w:t>
        </w:r>
      </w:hyperlink>
      <w:r w:rsidR="00D474F3">
        <w:t xml:space="preserve"> </w:t>
      </w:r>
      <w:r w:rsidRPr="00B74FB6">
        <w:t xml:space="preserve">and </w:t>
      </w:r>
      <w:hyperlink r:id="rId13">
        <w:r w:rsidRPr="00B74FB6">
          <w:t xml:space="preserve">GDPR Article 4 </w:t>
        </w:r>
      </w:hyperlink>
      <w:r w:rsidRPr="00B74FB6">
        <w:t>(please refer to Section 4.0 Legal Framework).</w:t>
      </w:r>
    </w:p>
    <w:p w14:paraId="27A03228" w14:textId="2635559B" w:rsidR="00933926" w:rsidRPr="00B74FB6" w:rsidRDefault="00933926" w:rsidP="00343D14">
      <w:pPr>
        <w:ind w:left="567" w:hanging="567"/>
        <w:jc w:val="both"/>
      </w:pPr>
      <w:r w:rsidRPr="00B74FB6">
        <w:t xml:space="preserve">Partner agencies and </w:t>
      </w:r>
      <w:r w:rsidR="00D474F3">
        <w:t>service providers</w:t>
      </w:r>
      <w:r w:rsidRPr="00B74FB6">
        <w:t>, are individually responsible for ensuring that information relating to P</w:t>
      </w:r>
      <w:r w:rsidR="00E14EAE">
        <w:t xml:space="preserve">erson </w:t>
      </w:r>
      <w:r w:rsidRPr="00B74FB6">
        <w:t>i</w:t>
      </w:r>
      <w:r w:rsidR="00E14EAE">
        <w:t xml:space="preserve">n a </w:t>
      </w:r>
      <w:r w:rsidRPr="00B74FB6">
        <w:t>P</w:t>
      </w:r>
      <w:r w:rsidR="00E14EAE">
        <w:t xml:space="preserve">osition </w:t>
      </w:r>
      <w:r w:rsidRPr="00B74FB6">
        <w:t>o</w:t>
      </w:r>
      <w:r w:rsidR="00E14EAE">
        <w:t xml:space="preserve">f </w:t>
      </w:r>
      <w:r w:rsidRPr="00B74FB6">
        <w:t>T</w:t>
      </w:r>
      <w:r w:rsidR="00E14EAE">
        <w:t>rust</w:t>
      </w:r>
      <w:r w:rsidRPr="00B74FB6">
        <w:t xml:space="preserve"> concerns, are shared and escalated outside of their organisation in circumstances where this is required. Such sharing of information must be lawful, proportionate</w:t>
      </w:r>
      <w:r w:rsidR="00406179">
        <w:t>, justified and necessary</w:t>
      </w:r>
      <w:r w:rsidRPr="00B74FB6">
        <w:t xml:space="preserve">. </w:t>
      </w:r>
      <w:r w:rsidR="004A201F" w:rsidRPr="00B74FB6">
        <w:t xml:space="preserve">As a Data </w:t>
      </w:r>
      <w:r w:rsidR="001619E2" w:rsidRPr="00B74FB6">
        <w:t>Controller,</w:t>
      </w:r>
      <w:r w:rsidR="004A201F" w:rsidRPr="00B74FB6">
        <w:t xml:space="preserve"> it is the recipient organisation’s responsibility for making a judgement as to whether it is appropriate</w:t>
      </w:r>
      <w:r w:rsidR="00000C3A">
        <w:t xml:space="preserve"> to share the concerns with </w:t>
      </w:r>
      <w:r w:rsidR="00C47471">
        <w:t xml:space="preserve"> the Local Authority</w:t>
      </w:r>
      <w:r w:rsidR="00000C3A">
        <w:t xml:space="preserve"> </w:t>
      </w:r>
      <w:r w:rsidR="004A201F" w:rsidRPr="00B74FB6">
        <w:t xml:space="preserve">Safeguarding </w:t>
      </w:r>
      <w:r w:rsidR="006512BC">
        <w:t xml:space="preserve">Adults </w:t>
      </w:r>
      <w:r w:rsidR="00C47471">
        <w:t>Service</w:t>
      </w:r>
      <w:r w:rsidR="00D474F3">
        <w:t>,</w:t>
      </w:r>
      <w:r w:rsidR="006512BC">
        <w:t xml:space="preserve"> who </w:t>
      </w:r>
      <w:r w:rsidR="004A201F" w:rsidRPr="00B74FB6">
        <w:t>will then decide whether it is necessary to share with the employer</w:t>
      </w:r>
      <w:r w:rsidR="000E4E97">
        <w:t xml:space="preserve"> or forward to</w:t>
      </w:r>
      <w:r w:rsidR="002975DE">
        <w:t xml:space="preserve"> </w:t>
      </w:r>
      <w:r w:rsidR="002975DE" w:rsidRPr="002975DE">
        <w:t xml:space="preserve">West Yorkshire Integrated Care Board – Bradford District and Craven </w:t>
      </w:r>
      <w:r w:rsidR="000E4E97">
        <w:t xml:space="preserve"> </w:t>
      </w:r>
      <w:r w:rsidR="00270A1E" w:rsidRPr="00270A1E">
        <w:t xml:space="preserve">Designated Safeguarding Team </w:t>
      </w:r>
      <w:r w:rsidR="000E4E97">
        <w:t>or Police leads</w:t>
      </w:r>
      <w:r w:rsidR="004A201F" w:rsidRPr="00B74FB6">
        <w:t>.</w:t>
      </w:r>
    </w:p>
    <w:p w14:paraId="47B0E213" w14:textId="77777777" w:rsidR="00933926" w:rsidRPr="00B74FB6" w:rsidRDefault="001619E2" w:rsidP="00343D14">
      <w:pPr>
        <w:ind w:left="567" w:hanging="567"/>
        <w:jc w:val="both"/>
      </w:pPr>
      <w:r>
        <w:t>F</w:t>
      </w:r>
      <w:r w:rsidRPr="00B74FB6">
        <w:t xml:space="preserve">ollowing an investigation </w:t>
      </w:r>
      <w:r>
        <w:t>if</w:t>
      </w:r>
      <w:r w:rsidR="00933926" w:rsidRPr="00B74FB6">
        <w:t xml:space="preserve"> </w:t>
      </w:r>
      <w:r w:rsidRPr="00B74FB6">
        <w:t xml:space="preserve">a Person in a Position of Trust </w:t>
      </w:r>
      <w:r w:rsidR="00933926" w:rsidRPr="00B74FB6">
        <w:t xml:space="preserve">is removed, by either dismissal or permanent redeployment, to a non-regulated activity, because they pose a risk of harm to adults with care and support needs, (or would have, had the person not left first), then the employer </w:t>
      </w:r>
      <w:bookmarkStart w:id="6" w:name="_Hlk133485474"/>
      <w:r w:rsidR="00933926" w:rsidRPr="00B74FB6">
        <w:t>(or student body or voluntary organisation)</w:t>
      </w:r>
      <w:bookmarkEnd w:id="6"/>
      <w:r w:rsidR="00933926" w:rsidRPr="00B74FB6">
        <w:t xml:space="preserve">, has a legal duty to refer the person to the Disclosure and Barring Service (DBS). </w:t>
      </w:r>
      <w:r w:rsidR="00933926" w:rsidRPr="00B74FB6">
        <w:rPr>
          <w:b/>
          <w:i/>
          <w:u w:val="single"/>
        </w:rPr>
        <w:t>It is an offence to fail to make a referral without good reason.</w:t>
      </w:r>
      <w:r w:rsidR="00933926" w:rsidRPr="00B74FB6">
        <w:t xml:space="preserve">   In addition, where appropriate, employers should report workers to the statutory and other bodie</w:t>
      </w:r>
      <w:r w:rsidR="00D474F3">
        <w:t>s</w:t>
      </w:r>
      <w:r w:rsidR="00933926" w:rsidRPr="00B74FB6">
        <w:t xml:space="preserve"> responsible for professional regulation</w:t>
      </w:r>
      <w:r w:rsidR="00D474F3">
        <w:t>,</w:t>
      </w:r>
      <w:r w:rsidR="00933926" w:rsidRPr="00B74FB6">
        <w:t xml:space="preserve"> such as</w:t>
      </w:r>
      <w:r w:rsidR="00D474F3">
        <w:t>,</w:t>
      </w:r>
      <w:r w:rsidR="00933926" w:rsidRPr="00B74FB6">
        <w:t xml:space="preserve"> </w:t>
      </w:r>
      <w:r w:rsidR="006512BC">
        <w:t xml:space="preserve">Social Work </w:t>
      </w:r>
      <w:r w:rsidR="00A34242">
        <w:t>England,</w:t>
      </w:r>
      <w:r w:rsidR="00A34242" w:rsidRPr="00B74FB6">
        <w:t xml:space="preserve"> General</w:t>
      </w:r>
      <w:r w:rsidR="00933926" w:rsidRPr="00B74FB6">
        <w:t xml:space="preserve"> Medical Council and the Nursing and Midwifery Council.</w:t>
      </w:r>
    </w:p>
    <w:p w14:paraId="67DDDFEC" w14:textId="66D04E4C" w:rsidR="00933926" w:rsidRDefault="00933926" w:rsidP="00343D14">
      <w:pPr>
        <w:ind w:left="567" w:hanging="567"/>
        <w:jc w:val="both"/>
      </w:pPr>
      <w:r w:rsidRPr="00B74FB6">
        <w:t>If a person subject to a P</w:t>
      </w:r>
      <w:r w:rsidR="00A34242">
        <w:t xml:space="preserve">erson </w:t>
      </w:r>
      <w:r w:rsidRPr="00B74FB6">
        <w:t>i</w:t>
      </w:r>
      <w:r w:rsidR="00A34242">
        <w:t xml:space="preserve">n a </w:t>
      </w:r>
      <w:r w:rsidRPr="00B74FB6">
        <w:t>P</w:t>
      </w:r>
      <w:r w:rsidR="00A34242">
        <w:t xml:space="preserve">osition </w:t>
      </w:r>
      <w:r w:rsidRPr="00B74FB6">
        <w:t>o</w:t>
      </w:r>
      <w:r w:rsidR="00A34242">
        <w:t xml:space="preserve">f </w:t>
      </w:r>
      <w:r w:rsidRPr="00B74FB6">
        <w:t>T</w:t>
      </w:r>
      <w:r w:rsidR="00A34242">
        <w:t>rust</w:t>
      </w:r>
      <w:r w:rsidRPr="00B74FB6">
        <w:t xml:space="preserve"> investigation</w:t>
      </w:r>
      <w:r w:rsidR="00270A1E">
        <w:t xml:space="preserve"> </w:t>
      </w:r>
      <w:r w:rsidRPr="00B74FB6">
        <w:t xml:space="preserve">attempts to leave employment by resigning </w:t>
      </w:r>
      <w:r w:rsidR="00000C3A">
        <w:t xml:space="preserve">with immediate effect </w:t>
      </w:r>
      <w:r w:rsidRPr="00B74FB6">
        <w:t xml:space="preserve">in an effort to avoid the investigation or disciplinary process, the employer (or student body or voluntary organisation), </w:t>
      </w:r>
      <w:r w:rsidR="00406179">
        <w:t>irrespective of the resignation</w:t>
      </w:r>
      <w:r w:rsidR="00DB7BEE">
        <w:t>,</w:t>
      </w:r>
      <w:r w:rsidR="00406179">
        <w:t xml:space="preserve"> must</w:t>
      </w:r>
      <w:r w:rsidRPr="00B74FB6">
        <w:t xml:space="preserve"> conclude whatever process has been </w:t>
      </w:r>
      <w:r w:rsidR="00DB7BEE">
        <w:t>instigated</w:t>
      </w:r>
      <w:r w:rsidR="00406179" w:rsidRPr="00B74FB6">
        <w:t xml:space="preserve"> </w:t>
      </w:r>
      <w:r w:rsidRPr="00B74FB6">
        <w:t>with the evidence before them. If the investigation outcome warrants it, the employer can dismiss the employee or volunteer instead and make a</w:t>
      </w:r>
      <w:r w:rsidR="000E4E97">
        <w:t xml:space="preserve"> </w:t>
      </w:r>
      <w:r w:rsidRPr="00B74FB6">
        <w:t xml:space="preserve">referral to the DBS. </w:t>
      </w:r>
      <w:r w:rsidR="00E14EAE">
        <w:t xml:space="preserve">The employer would need to consult with their human resources department and DBS. </w:t>
      </w:r>
      <w:r w:rsidRPr="00B74FB6">
        <w:t>This would also be the case where the person intends to take up legitimate employment or a course of study.</w:t>
      </w:r>
    </w:p>
    <w:p w14:paraId="75677F7B" w14:textId="5F98AC4F" w:rsidR="00BB368D" w:rsidRPr="00A833A7" w:rsidRDefault="00A833A7" w:rsidP="00A833A7">
      <w:pPr>
        <w:pStyle w:val="Heading1"/>
        <w:numPr>
          <w:ilvl w:val="0"/>
          <w:numId w:val="0"/>
        </w:numPr>
        <w:ind w:left="360" w:hanging="360"/>
        <w:rPr>
          <w:lang w:val="en-GB" w:eastAsia="en-GB"/>
        </w:rPr>
      </w:pPr>
      <w:bookmarkStart w:id="7" w:name="_Toc143498607"/>
      <w:r>
        <w:t xml:space="preserve">7. </w:t>
      </w:r>
      <w:r w:rsidRPr="00A833A7">
        <w:rPr>
          <w:lang w:eastAsia="en-GB"/>
        </w:rPr>
        <w:t xml:space="preserve"> </w:t>
      </w:r>
      <w:r>
        <w:rPr>
          <w:lang w:eastAsia="en-GB"/>
        </w:rPr>
        <w:t>Support for the ‘person in a position of trust’</w:t>
      </w:r>
      <w:bookmarkEnd w:id="7"/>
    </w:p>
    <w:p w14:paraId="6F379170" w14:textId="27BF9963" w:rsidR="00A833A7" w:rsidRPr="00A833A7" w:rsidRDefault="00A833A7" w:rsidP="00A833A7">
      <w:pPr>
        <w:numPr>
          <w:ilvl w:val="0"/>
          <w:numId w:val="0"/>
        </w:numPr>
        <w:shd w:val="clear" w:color="auto" w:fill="FFFFFF"/>
        <w:spacing w:before="100" w:beforeAutospacing="1" w:after="100" w:afterAutospacing="1" w:line="240" w:lineRule="auto"/>
        <w:ind w:left="720" w:hanging="720"/>
        <w:rPr>
          <w:color w:val="2E2E2E"/>
          <w:lang w:eastAsia="en-GB"/>
        </w:rPr>
      </w:pPr>
      <w:r w:rsidRPr="00A833A7">
        <w:rPr>
          <w:color w:val="2E2E2E"/>
          <w:lang w:eastAsia="en-GB"/>
        </w:rPr>
        <w:t>7.1</w:t>
      </w:r>
      <w:r w:rsidRPr="00A833A7">
        <w:rPr>
          <w:color w:val="2E2E2E"/>
          <w:lang w:eastAsia="en-GB"/>
        </w:rPr>
        <w:tab/>
        <w:t>Where concerns have been raised that a person in a position of trust may pose a risk to people with care and support needs, the experience is likely to be very stressful for them. Alongside the duty of care towards the adult at risk, there must be a duty of care to the employee, volunteer or student concerned.</w:t>
      </w:r>
    </w:p>
    <w:p w14:paraId="41D37884" w14:textId="7DEAF20E" w:rsidR="00A833A7" w:rsidRPr="00A833A7" w:rsidRDefault="00A833A7" w:rsidP="00A833A7">
      <w:pPr>
        <w:numPr>
          <w:ilvl w:val="0"/>
          <w:numId w:val="0"/>
        </w:numPr>
        <w:shd w:val="clear" w:color="auto" w:fill="FFFFFF"/>
        <w:spacing w:before="100" w:beforeAutospacing="1" w:after="100" w:afterAutospacing="1" w:line="240" w:lineRule="auto"/>
        <w:ind w:left="720" w:hanging="720"/>
        <w:rPr>
          <w:color w:val="2E2E2E"/>
          <w:lang w:eastAsia="en-GB"/>
        </w:rPr>
      </w:pPr>
      <w:r>
        <w:rPr>
          <w:color w:val="2E2E2E"/>
          <w:lang w:eastAsia="en-GB"/>
        </w:rPr>
        <w:t>7.2</w:t>
      </w:r>
      <w:r>
        <w:rPr>
          <w:color w:val="2E2E2E"/>
          <w:lang w:eastAsia="en-GB"/>
        </w:rPr>
        <w:tab/>
      </w:r>
      <w:r w:rsidRPr="00A833A7">
        <w:rPr>
          <w:color w:val="2E2E2E"/>
          <w:lang w:eastAsia="en-GB"/>
        </w:rPr>
        <w:t xml:space="preserve">The employer/student body will need to provide support to </w:t>
      </w:r>
      <w:proofErr w:type="spellStart"/>
      <w:r w:rsidRPr="00A833A7">
        <w:rPr>
          <w:color w:val="2E2E2E"/>
          <w:lang w:eastAsia="en-GB"/>
        </w:rPr>
        <w:t>minimise</w:t>
      </w:r>
      <w:proofErr w:type="spellEnd"/>
      <w:r w:rsidRPr="00A833A7">
        <w:rPr>
          <w:color w:val="2E2E2E"/>
          <w:lang w:eastAsia="en-GB"/>
        </w:rPr>
        <w:t xml:space="preserve"> stress associated with the process, this may need to include where possible:</w:t>
      </w:r>
    </w:p>
    <w:p w14:paraId="68C32483" w14:textId="77777777" w:rsidR="00A833A7" w:rsidRPr="00A833A7" w:rsidRDefault="00A833A7" w:rsidP="00A833A7">
      <w:pPr>
        <w:numPr>
          <w:ilvl w:val="1"/>
          <w:numId w:val="49"/>
        </w:numPr>
        <w:shd w:val="clear" w:color="auto" w:fill="FFFFFF"/>
        <w:spacing w:before="100" w:beforeAutospacing="1" w:after="100" w:afterAutospacing="1" w:line="240" w:lineRule="auto"/>
        <w:rPr>
          <w:color w:val="2E2E2E"/>
          <w:lang w:eastAsia="en-GB"/>
        </w:rPr>
      </w:pPr>
      <w:r w:rsidRPr="00A833A7">
        <w:rPr>
          <w:color w:val="2E2E2E"/>
          <w:lang w:eastAsia="en-GB"/>
        </w:rPr>
        <w:t>support for the person to understand the procedures being followed</w:t>
      </w:r>
    </w:p>
    <w:p w14:paraId="215C9726" w14:textId="77777777" w:rsidR="00A833A7" w:rsidRPr="00A833A7" w:rsidRDefault="00A833A7" w:rsidP="00A833A7">
      <w:pPr>
        <w:numPr>
          <w:ilvl w:val="1"/>
          <w:numId w:val="49"/>
        </w:numPr>
        <w:shd w:val="clear" w:color="auto" w:fill="FFFFFF"/>
        <w:spacing w:before="100" w:beforeAutospacing="1" w:after="100" w:afterAutospacing="1" w:line="240" w:lineRule="auto"/>
        <w:rPr>
          <w:color w:val="2E2E2E"/>
          <w:lang w:eastAsia="en-GB"/>
        </w:rPr>
      </w:pPr>
      <w:r w:rsidRPr="00A833A7">
        <w:rPr>
          <w:color w:val="2E2E2E"/>
          <w:lang w:eastAsia="en-GB"/>
        </w:rPr>
        <w:t>updates on developments</w:t>
      </w:r>
    </w:p>
    <w:p w14:paraId="781F534F" w14:textId="77777777" w:rsidR="00A833A7" w:rsidRPr="00A833A7" w:rsidRDefault="00A833A7" w:rsidP="00A833A7">
      <w:pPr>
        <w:numPr>
          <w:ilvl w:val="1"/>
          <w:numId w:val="49"/>
        </w:numPr>
        <w:shd w:val="clear" w:color="auto" w:fill="FFFFFF"/>
        <w:spacing w:before="100" w:beforeAutospacing="1" w:after="100" w:afterAutospacing="1" w:line="240" w:lineRule="auto"/>
        <w:rPr>
          <w:color w:val="2E2E2E"/>
          <w:lang w:eastAsia="en-GB"/>
        </w:rPr>
      </w:pPr>
      <w:r w:rsidRPr="00A833A7">
        <w:rPr>
          <w:color w:val="2E2E2E"/>
          <w:lang w:eastAsia="en-GB"/>
        </w:rPr>
        <w:t>the opportunity to respond to allegations/concerns</w:t>
      </w:r>
    </w:p>
    <w:p w14:paraId="64CBFAFA" w14:textId="77777777" w:rsidR="00A833A7" w:rsidRPr="00A833A7" w:rsidRDefault="00A833A7" w:rsidP="00A833A7">
      <w:pPr>
        <w:numPr>
          <w:ilvl w:val="1"/>
          <w:numId w:val="49"/>
        </w:numPr>
        <w:shd w:val="clear" w:color="auto" w:fill="FFFFFF"/>
        <w:spacing w:before="100" w:beforeAutospacing="1" w:after="100" w:afterAutospacing="1" w:line="240" w:lineRule="auto"/>
        <w:rPr>
          <w:color w:val="2E2E2E"/>
          <w:lang w:eastAsia="en-GB"/>
        </w:rPr>
      </w:pPr>
      <w:r w:rsidRPr="00A833A7">
        <w:rPr>
          <w:color w:val="2E2E2E"/>
          <w:lang w:eastAsia="en-GB"/>
        </w:rPr>
        <w:t>support to raise questions or concerns about their circumstances</w:t>
      </w:r>
    </w:p>
    <w:p w14:paraId="00683DA3" w14:textId="4D5A87E4" w:rsidR="00A833A7" w:rsidRPr="00A833A7" w:rsidRDefault="00A833A7" w:rsidP="00A833A7">
      <w:pPr>
        <w:numPr>
          <w:ilvl w:val="0"/>
          <w:numId w:val="0"/>
        </w:numPr>
        <w:shd w:val="clear" w:color="auto" w:fill="FFFFFF"/>
        <w:spacing w:before="100" w:beforeAutospacing="1" w:after="100" w:afterAutospacing="1"/>
        <w:ind w:left="720" w:hanging="720"/>
        <w:rPr>
          <w:color w:val="2E2E2E"/>
          <w:lang w:eastAsia="en-GB"/>
        </w:rPr>
      </w:pPr>
      <w:r>
        <w:rPr>
          <w:color w:val="2E2E2E"/>
          <w:lang w:eastAsia="en-GB"/>
        </w:rPr>
        <w:t>7.3</w:t>
      </w:r>
      <w:r>
        <w:rPr>
          <w:color w:val="2E2E2E"/>
          <w:lang w:eastAsia="en-GB"/>
        </w:rPr>
        <w:tab/>
      </w:r>
      <w:r w:rsidRPr="00A833A7">
        <w:rPr>
          <w:color w:val="2E2E2E"/>
          <w:lang w:eastAsia="en-GB"/>
        </w:rPr>
        <w:t>There may be limitations on the amount of information that can be shared at a particular time in order not to prejudice any Enquiry/investigation or place any adult or child at risk. This must be agreed following consultation with the local authority Adult Safeguarding Service Manager.</w:t>
      </w:r>
    </w:p>
    <w:p w14:paraId="3A115082" w14:textId="243FF8C3" w:rsidR="00A833A7" w:rsidRPr="00A833A7" w:rsidRDefault="00A833A7" w:rsidP="00A833A7">
      <w:pPr>
        <w:numPr>
          <w:ilvl w:val="0"/>
          <w:numId w:val="0"/>
        </w:numPr>
        <w:shd w:val="clear" w:color="auto" w:fill="FFFFFF"/>
        <w:spacing w:before="100" w:beforeAutospacing="1" w:after="100" w:afterAutospacing="1"/>
        <w:ind w:left="720" w:hanging="720"/>
        <w:rPr>
          <w:color w:val="2E2E2E"/>
          <w:lang w:eastAsia="en-GB"/>
        </w:rPr>
      </w:pPr>
      <w:r>
        <w:rPr>
          <w:color w:val="2E2E2E"/>
          <w:lang w:eastAsia="en-GB"/>
        </w:rPr>
        <w:t>7.4</w:t>
      </w:r>
      <w:r>
        <w:rPr>
          <w:color w:val="2E2E2E"/>
          <w:lang w:eastAsia="en-GB"/>
        </w:rPr>
        <w:tab/>
      </w:r>
      <w:r w:rsidRPr="00A833A7">
        <w:rPr>
          <w:color w:val="2E2E2E"/>
          <w:lang w:eastAsia="en-GB"/>
        </w:rPr>
        <w:t>There may also be occasions where there is a need to agree changes to the Person’s working arrangements or to the support provided; any changes should be reported to the local authority Adult Safeguarding Service Manager.</w:t>
      </w:r>
    </w:p>
    <w:p w14:paraId="454A7135" w14:textId="6EC81403" w:rsidR="00A833A7" w:rsidRPr="00A833A7" w:rsidRDefault="00A833A7" w:rsidP="00A833A7">
      <w:pPr>
        <w:numPr>
          <w:ilvl w:val="0"/>
          <w:numId w:val="0"/>
        </w:numPr>
        <w:shd w:val="clear" w:color="auto" w:fill="FFFFFF"/>
        <w:spacing w:before="100" w:beforeAutospacing="1" w:after="100" w:afterAutospacing="1"/>
        <w:ind w:left="720" w:hanging="720"/>
        <w:rPr>
          <w:color w:val="2E2E2E"/>
          <w:lang w:eastAsia="en-GB"/>
        </w:rPr>
      </w:pPr>
      <w:r>
        <w:rPr>
          <w:color w:val="2E2E2E"/>
          <w:lang w:eastAsia="en-GB"/>
        </w:rPr>
        <w:lastRenderedPageBreak/>
        <w:t>7.5</w:t>
      </w:r>
      <w:r>
        <w:rPr>
          <w:color w:val="2E2E2E"/>
          <w:lang w:eastAsia="en-GB"/>
        </w:rPr>
        <w:tab/>
      </w:r>
      <w:r w:rsidRPr="00A833A7">
        <w:rPr>
          <w:color w:val="2E2E2E"/>
          <w:lang w:eastAsia="en-GB"/>
        </w:rPr>
        <w:t>If the Person is a member of a union or professional association or network s/he should be advised that they may wish to seek support from that organisation. The Person may also wish to seek independent advice regarding employment issues. Such advice and support should be supplementary to that provided by the employer.</w:t>
      </w:r>
    </w:p>
    <w:p w14:paraId="4637BAAB" w14:textId="77777777" w:rsidR="00BB368D" w:rsidRPr="00B74FB6" w:rsidRDefault="00BB368D" w:rsidP="00BB368D">
      <w:pPr>
        <w:numPr>
          <w:ilvl w:val="0"/>
          <w:numId w:val="0"/>
        </w:numPr>
        <w:jc w:val="both"/>
      </w:pPr>
    </w:p>
    <w:p w14:paraId="45E44596" w14:textId="2FEFC9A8" w:rsidR="007F24D0" w:rsidRDefault="00BB368D" w:rsidP="00BB368D">
      <w:pPr>
        <w:pStyle w:val="Heading1"/>
        <w:numPr>
          <w:ilvl w:val="0"/>
          <w:numId w:val="0"/>
        </w:numPr>
        <w:ind w:left="360" w:hanging="360"/>
      </w:pPr>
      <w:bookmarkStart w:id="8" w:name="_Toc143498608"/>
      <w:r>
        <w:t xml:space="preserve">8. </w:t>
      </w:r>
      <w:r w:rsidR="007F24D0" w:rsidRPr="00BB368D">
        <w:t>Making a P</w:t>
      </w:r>
      <w:r w:rsidR="00D01EF1" w:rsidRPr="00BB368D">
        <w:t xml:space="preserve">erson </w:t>
      </w:r>
      <w:r w:rsidR="007F24D0" w:rsidRPr="00BB368D">
        <w:t>i</w:t>
      </w:r>
      <w:r w:rsidR="00D01EF1" w:rsidRPr="00BB368D">
        <w:t xml:space="preserve">n a </w:t>
      </w:r>
      <w:r w:rsidR="007F24D0" w:rsidRPr="00BB368D">
        <w:t>P</w:t>
      </w:r>
      <w:r w:rsidR="00D01EF1" w:rsidRPr="00BB368D">
        <w:t xml:space="preserve">osition </w:t>
      </w:r>
      <w:r w:rsidR="007F24D0" w:rsidRPr="00BB368D">
        <w:t>o</w:t>
      </w:r>
      <w:r w:rsidR="00D01EF1" w:rsidRPr="00BB368D">
        <w:t xml:space="preserve">f </w:t>
      </w:r>
      <w:r w:rsidR="007F24D0" w:rsidRPr="00BB368D">
        <w:t>T</w:t>
      </w:r>
      <w:r w:rsidR="00D01EF1" w:rsidRPr="00BB368D">
        <w:t>rust</w:t>
      </w:r>
      <w:r w:rsidR="007F24D0" w:rsidRPr="00BB368D">
        <w:t xml:space="preserve"> Referral</w:t>
      </w:r>
      <w:bookmarkEnd w:id="8"/>
    </w:p>
    <w:p w14:paraId="211809BB" w14:textId="77777777" w:rsidR="00BB368D" w:rsidRPr="00BB368D" w:rsidRDefault="00BB368D" w:rsidP="00BB368D">
      <w:pPr>
        <w:numPr>
          <w:ilvl w:val="0"/>
          <w:numId w:val="0"/>
        </w:numPr>
        <w:ind w:left="360"/>
      </w:pPr>
    </w:p>
    <w:p w14:paraId="614E7810" w14:textId="5328E9A6" w:rsidR="00091846" w:rsidRDefault="00BB368D" w:rsidP="00BB368D">
      <w:pPr>
        <w:numPr>
          <w:ilvl w:val="0"/>
          <w:numId w:val="0"/>
        </w:numPr>
        <w:autoSpaceDE w:val="0"/>
        <w:autoSpaceDN w:val="0"/>
        <w:spacing w:before="40" w:after="40" w:line="240" w:lineRule="auto"/>
        <w:ind w:left="567" w:hanging="467"/>
        <w:jc w:val="both"/>
        <w:rPr>
          <w:rFonts w:ascii="Segoe UI" w:eastAsia="Times New Roman" w:hAnsi="Segoe UI" w:cs="Segoe UI"/>
          <w:color w:val="FF0000"/>
          <w:sz w:val="20"/>
          <w:szCs w:val="20"/>
          <w:lang w:val="en-GB" w:eastAsia="en-GB"/>
        </w:rPr>
      </w:pPr>
      <w:r>
        <w:t>8</w:t>
      </w:r>
      <w:r w:rsidR="00376713">
        <w:t>.1</w:t>
      </w:r>
      <w:r w:rsidR="00376713">
        <w:tab/>
      </w:r>
      <w:r w:rsidR="002034F7">
        <w:t>W</w:t>
      </w:r>
      <w:r w:rsidR="007F24D0" w:rsidRPr="007F24D0">
        <w:t xml:space="preserve">here a relevant agency is alerted to information that may affect the suitability of a professional, or volunteer to work with an adult(s) at risk, </w:t>
      </w:r>
      <w:r w:rsidR="002034F7">
        <w:t xml:space="preserve">a referral should be made to the </w:t>
      </w:r>
      <w:r w:rsidR="006512BC">
        <w:t xml:space="preserve">Bradford Safeguarding Adults Team, </w:t>
      </w:r>
      <w:r w:rsidR="002034F7">
        <w:t>using the P</w:t>
      </w:r>
      <w:r w:rsidR="00DE7051">
        <w:t xml:space="preserve">erson </w:t>
      </w:r>
      <w:r w:rsidR="002034F7">
        <w:t>i</w:t>
      </w:r>
      <w:r w:rsidR="00DE7051">
        <w:t xml:space="preserve">n a </w:t>
      </w:r>
      <w:r w:rsidR="002034F7">
        <w:t>P</w:t>
      </w:r>
      <w:r w:rsidR="00DE7051">
        <w:t xml:space="preserve">osition </w:t>
      </w:r>
      <w:r w:rsidR="002034F7">
        <w:t>o</w:t>
      </w:r>
      <w:r w:rsidR="00DE7051">
        <w:t xml:space="preserve">f </w:t>
      </w:r>
      <w:r w:rsidR="002034F7">
        <w:t>T</w:t>
      </w:r>
      <w:r w:rsidR="00DE7051">
        <w:t>rust</w:t>
      </w:r>
      <w:r w:rsidR="002034F7">
        <w:t xml:space="preserve"> Referral Form which is available from </w:t>
      </w:r>
      <w:r w:rsidR="00091846">
        <w:t>Safer Bradford</w:t>
      </w:r>
      <w:r w:rsidR="002C3DFD">
        <w:t xml:space="preserve"> </w:t>
      </w:r>
      <w:r w:rsidR="002034F7">
        <w:t>Website at:</w:t>
      </w:r>
      <w:r w:rsidR="00C455D0" w:rsidRPr="00091846">
        <w:rPr>
          <w:rFonts w:ascii="Segoe UI" w:eastAsia="Times New Roman" w:hAnsi="Segoe UI" w:cs="Segoe UI"/>
          <w:sz w:val="20"/>
          <w:szCs w:val="20"/>
          <w:lang w:val="en-GB" w:eastAsia="en-GB"/>
        </w:rPr>
        <w:t xml:space="preserve"> </w:t>
      </w:r>
      <w:hyperlink r:id="rId14" w:history="1">
        <w:r w:rsidR="007D7B51" w:rsidRPr="00122454">
          <w:rPr>
            <w:rStyle w:val="Hyperlink"/>
            <w:rFonts w:ascii="Segoe UI" w:eastAsia="Times New Roman" w:hAnsi="Segoe UI" w:cs="Segoe UI"/>
            <w:sz w:val="20"/>
            <w:szCs w:val="20"/>
            <w:lang w:val="en-GB" w:eastAsia="en-GB"/>
          </w:rPr>
          <w:t>https://www.saferbradford.co.uk/media/gnsdqrez/pipot-referral-form.doc</w:t>
        </w:r>
      </w:hyperlink>
    </w:p>
    <w:p w14:paraId="1A60DF39" w14:textId="77777777" w:rsidR="00D25FCA" w:rsidRDefault="00D25FCA" w:rsidP="00D25FCA">
      <w:pPr>
        <w:numPr>
          <w:ilvl w:val="0"/>
          <w:numId w:val="0"/>
        </w:numPr>
        <w:jc w:val="both"/>
        <w:rPr>
          <w:rFonts w:eastAsia="Times New Roman"/>
          <w:lang w:val="en-GB" w:eastAsia="en-GB"/>
        </w:rPr>
      </w:pPr>
    </w:p>
    <w:p w14:paraId="2EC223E8" w14:textId="77777777" w:rsidR="00BB368D" w:rsidRPr="00BB368D" w:rsidRDefault="00BB368D" w:rsidP="00BB368D">
      <w:pPr>
        <w:pStyle w:val="ListParagraph"/>
        <w:widowControl/>
        <w:numPr>
          <w:ilvl w:val="0"/>
          <w:numId w:val="47"/>
        </w:numPr>
        <w:spacing w:after="160" w:line="259" w:lineRule="auto"/>
        <w:contextualSpacing w:val="0"/>
        <w:jc w:val="both"/>
        <w:rPr>
          <w:vanish/>
        </w:rPr>
      </w:pPr>
    </w:p>
    <w:p w14:paraId="3313A393" w14:textId="77777777" w:rsidR="00BB368D" w:rsidRPr="00BB368D" w:rsidRDefault="00BB368D" w:rsidP="00BB368D">
      <w:pPr>
        <w:pStyle w:val="ListParagraph"/>
        <w:widowControl/>
        <w:numPr>
          <w:ilvl w:val="0"/>
          <w:numId w:val="47"/>
        </w:numPr>
        <w:spacing w:after="160" w:line="259" w:lineRule="auto"/>
        <w:contextualSpacing w:val="0"/>
        <w:jc w:val="both"/>
        <w:rPr>
          <w:vanish/>
        </w:rPr>
      </w:pPr>
    </w:p>
    <w:p w14:paraId="3818AB1E" w14:textId="77777777" w:rsidR="00BB368D" w:rsidRPr="00BB368D" w:rsidRDefault="00BB368D" w:rsidP="00BB368D">
      <w:pPr>
        <w:pStyle w:val="ListParagraph"/>
        <w:widowControl/>
        <w:numPr>
          <w:ilvl w:val="1"/>
          <w:numId w:val="47"/>
        </w:numPr>
        <w:spacing w:after="160" w:line="259" w:lineRule="auto"/>
        <w:contextualSpacing w:val="0"/>
        <w:jc w:val="both"/>
        <w:rPr>
          <w:vanish/>
        </w:rPr>
      </w:pPr>
    </w:p>
    <w:p w14:paraId="161DA07E" w14:textId="3E62C6F9" w:rsidR="00933926" w:rsidRDefault="00BB368D" w:rsidP="00BB368D">
      <w:pPr>
        <w:pStyle w:val="Heading1"/>
        <w:numPr>
          <w:ilvl w:val="0"/>
          <w:numId w:val="0"/>
        </w:numPr>
        <w:ind w:left="360" w:hanging="360"/>
      </w:pPr>
      <w:bookmarkStart w:id="9" w:name="_Toc143498609"/>
      <w:r>
        <w:t xml:space="preserve">9. </w:t>
      </w:r>
      <w:r w:rsidR="006512BC" w:rsidRPr="00D25FCA">
        <w:t xml:space="preserve">Person in a </w:t>
      </w:r>
      <w:r w:rsidR="00711638" w:rsidRPr="00D25FCA">
        <w:t>P</w:t>
      </w:r>
      <w:r w:rsidR="006512BC" w:rsidRPr="00D25FCA">
        <w:t xml:space="preserve">osition of </w:t>
      </w:r>
      <w:r w:rsidR="00711638" w:rsidRPr="00D25FCA">
        <w:t>T</w:t>
      </w:r>
      <w:r w:rsidR="006512BC" w:rsidRPr="00D25FCA">
        <w:t>rust</w:t>
      </w:r>
      <w:r w:rsidR="00933926" w:rsidRPr="00D25FCA">
        <w:t xml:space="preserve"> </w:t>
      </w:r>
      <w:r w:rsidR="00DF7DCF">
        <w:t>Enquiries</w:t>
      </w:r>
      <w:bookmarkEnd w:id="9"/>
    </w:p>
    <w:p w14:paraId="00BE187B" w14:textId="77777777" w:rsidR="00CB6516" w:rsidRPr="00CB6516" w:rsidRDefault="00CB6516" w:rsidP="00CB6516">
      <w:pPr>
        <w:numPr>
          <w:ilvl w:val="0"/>
          <w:numId w:val="0"/>
        </w:numPr>
      </w:pPr>
    </w:p>
    <w:p w14:paraId="09A2B5C7" w14:textId="24FA357F" w:rsidR="006512BC" w:rsidRDefault="00BB368D" w:rsidP="00767E80">
      <w:pPr>
        <w:numPr>
          <w:ilvl w:val="0"/>
          <w:numId w:val="0"/>
        </w:numPr>
        <w:ind w:left="709" w:hanging="709"/>
        <w:jc w:val="both"/>
      </w:pPr>
      <w:r>
        <w:t>9.1</w:t>
      </w:r>
      <w:r>
        <w:tab/>
      </w:r>
      <w:r w:rsidR="00933926" w:rsidRPr="00933926">
        <w:t xml:space="preserve">As part of the </w:t>
      </w:r>
      <w:r w:rsidR="00DF7DCF">
        <w:t>enquiry</w:t>
      </w:r>
      <w:r w:rsidR="00933926" w:rsidRPr="00933926">
        <w:t xml:space="preserve">, the </w:t>
      </w:r>
      <w:r w:rsidR="00DF7DCF">
        <w:t xml:space="preserve">LA Safeguarding Adults Service </w:t>
      </w:r>
      <w:r w:rsidR="00933926" w:rsidRPr="00933926">
        <w:t xml:space="preserve"> </w:t>
      </w:r>
      <w:r w:rsidR="00DF7DCF">
        <w:t xml:space="preserve">may </w:t>
      </w:r>
      <w:r w:rsidR="00933926" w:rsidRPr="00933926">
        <w:t xml:space="preserve">convene a </w:t>
      </w:r>
      <w:r w:rsidR="00711638">
        <w:t>planning m</w:t>
      </w:r>
      <w:r w:rsidR="00933926" w:rsidRPr="00933926">
        <w:t xml:space="preserve">eeting to assess and determine the actions required to manage the risk posed by a </w:t>
      </w:r>
      <w:r w:rsidR="0030307E">
        <w:t>P</w:t>
      </w:r>
      <w:r w:rsidR="00933926" w:rsidRPr="00933926">
        <w:t xml:space="preserve">erson in a </w:t>
      </w:r>
      <w:r w:rsidR="0030307E">
        <w:t>P</w:t>
      </w:r>
      <w:r w:rsidR="00933926" w:rsidRPr="00933926">
        <w:t xml:space="preserve">osition of </w:t>
      </w:r>
      <w:r w:rsidR="0030307E">
        <w:t>T</w:t>
      </w:r>
      <w:r w:rsidR="00933926" w:rsidRPr="00933926">
        <w:t xml:space="preserve">rust. </w:t>
      </w:r>
      <w:r w:rsidR="006512BC">
        <w:t>The purpose of the meeting is to undertake a collaborative assessment of the level of risk posed by the person about whom concerns have been raised and to clarify what information should be shared with the employer if they are not already aware, and decide on which organi</w:t>
      </w:r>
      <w:r w:rsidR="005569EB">
        <w:t>s</w:t>
      </w:r>
      <w:r w:rsidR="006512BC">
        <w:t xml:space="preserve">ation holds the responsibility to share the information. </w:t>
      </w:r>
    </w:p>
    <w:p w14:paraId="42244904" w14:textId="21E6371A" w:rsidR="00933926" w:rsidRPr="00933926" w:rsidRDefault="00BB368D" w:rsidP="00767E80">
      <w:pPr>
        <w:numPr>
          <w:ilvl w:val="0"/>
          <w:numId w:val="0"/>
        </w:numPr>
        <w:ind w:left="709" w:hanging="709"/>
        <w:jc w:val="both"/>
      </w:pPr>
      <w:r>
        <w:t>9.2</w:t>
      </w:r>
      <w:r>
        <w:tab/>
      </w:r>
      <w:r w:rsidR="006512BC">
        <w:t xml:space="preserve">A </w:t>
      </w:r>
      <w:r w:rsidR="00711638">
        <w:t>planning</w:t>
      </w:r>
      <w:r w:rsidR="00711638" w:rsidRPr="00933926">
        <w:t xml:space="preserve"> </w:t>
      </w:r>
      <w:r w:rsidR="006512BC">
        <w:t>m</w:t>
      </w:r>
      <w:r w:rsidR="00933926" w:rsidRPr="00933926">
        <w:t xml:space="preserve">eeting may need to include </w:t>
      </w:r>
      <w:r w:rsidR="00000C3A">
        <w:t xml:space="preserve">the </w:t>
      </w:r>
      <w:r w:rsidR="00933926" w:rsidRPr="00933926">
        <w:t>Care Quality Commission, commissioning, contracts, police and other relevant parties, where appropriate</w:t>
      </w:r>
      <w:r w:rsidR="00D474F3">
        <w:t>,</w:t>
      </w:r>
      <w:r w:rsidR="00933926" w:rsidRPr="00933926">
        <w:t xml:space="preserve"> to</w:t>
      </w:r>
      <w:r w:rsidR="00DE4233">
        <w:t xml:space="preserve"> address</w:t>
      </w:r>
      <w:r w:rsidR="00933926" w:rsidRPr="00933926">
        <w:t xml:space="preserve"> the concern.</w:t>
      </w:r>
    </w:p>
    <w:p w14:paraId="0512015D" w14:textId="2DE3139E" w:rsidR="00933926" w:rsidRPr="00933926" w:rsidRDefault="00BB368D" w:rsidP="00767E80">
      <w:pPr>
        <w:numPr>
          <w:ilvl w:val="0"/>
          <w:numId w:val="0"/>
        </w:numPr>
        <w:ind w:left="709" w:hanging="709"/>
        <w:jc w:val="both"/>
      </w:pPr>
      <w:r>
        <w:t>9.3</w:t>
      </w:r>
      <w:r>
        <w:tab/>
      </w:r>
      <w:r w:rsidR="00933926" w:rsidRPr="00933926">
        <w:t xml:space="preserve">In circumstances where the concerns have arisen from the person’s personal or private life, or in </w:t>
      </w:r>
      <w:r w:rsidR="00933926" w:rsidRPr="00411201">
        <w:t>anther work setting</w:t>
      </w:r>
      <w:r w:rsidR="00933926" w:rsidRPr="00933926">
        <w:t>, the decision to share information with an employer/student</w:t>
      </w:r>
      <w:r w:rsidR="000D607A">
        <w:t>/volunteer</w:t>
      </w:r>
      <w:r w:rsidR="00933926" w:rsidRPr="00933926">
        <w:t xml:space="preserve"> body must be justifiable and proportionate, based on the potential or actual harm to adults at risk. The rationale for decision-making should be recorded</w:t>
      </w:r>
      <w:r w:rsidR="006512BC">
        <w:t xml:space="preserve"> clearly in line with organisational recording procedures. </w:t>
      </w:r>
    </w:p>
    <w:p w14:paraId="1ECAF746" w14:textId="79A16C2D" w:rsidR="00933926" w:rsidRPr="00933926" w:rsidRDefault="00BB368D" w:rsidP="00767E80">
      <w:pPr>
        <w:numPr>
          <w:ilvl w:val="0"/>
          <w:numId w:val="0"/>
        </w:numPr>
        <w:ind w:left="709" w:hanging="709"/>
        <w:jc w:val="both"/>
      </w:pPr>
      <w:r>
        <w:t xml:space="preserve">9.4 </w:t>
      </w:r>
      <w:r w:rsidR="00767E80">
        <w:tab/>
      </w:r>
      <w:r w:rsidR="006512BC">
        <w:t xml:space="preserve">Decisions about sharing information should consider the key question of whether the person has behaved or may have behaved, in a way that questions their suitability to undertake their current role or to support adults with care and support needs. </w:t>
      </w:r>
    </w:p>
    <w:p w14:paraId="6B7CEB87" w14:textId="40BFF5FB" w:rsidR="00933926" w:rsidRPr="00933926" w:rsidRDefault="00BB368D" w:rsidP="00767E80">
      <w:pPr>
        <w:numPr>
          <w:ilvl w:val="0"/>
          <w:numId w:val="0"/>
        </w:numPr>
        <w:ind w:left="709" w:hanging="709"/>
        <w:jc w:val="both"/>
      </w:pPr>
      <w:r>
        <w:t xml:space="preserve">9.5 </w:t>
      </w:r>
      <w:r w:rsidR="00767E80">
        <w:tab/>
      </w:r>
      <w:r w:rsidR="00933926" w:rsidRPr="00933926">
        <w:t xml:space="preserve">The following factors should be considered, but are not exhaustive: </w:t>
      </w:r>
    </w:p>
    <w:p w14:paraId="3264959A" w14:textId="77777777" w:rsidR="00933926" w:rsidRPr="00933926" w:rsidRDefault="00933926" w:rsidP="00767E80">
      <w:pPr>
        <w:numPr>
          <w:ilvl w:val="0"/>
          <w:numId w:val="3"/>
        </w:numPr>
        <w:ind w:left="709" w:hanging="709"/>
        <w:contextualSpacing/>
        <w:jc w:val="both"/>
      </w:pPr>
      <w:r w:rsidRPr="00933926">
        <w:t>Nature and seriousness of the actions</w:t>
      </w:r>
      <w:r w:rsidRPr="00091846">
        <w:rPr>
          <w:lang w:val="en-GB"/>
        </w:rPr>
        <w:t>/behaviour</w:t>
      </w:r>
      <w:r w:rsidRPr="00933926">
        <w:t xml:space="preserve">  </w:t>
      </w:r>
    </w:p>
    <w:p w14:paraId="57CBFCA7" w14:textId="77777777" w:rsidR="00933926" w:rsidRPr="00933926" w:rsidRDefault="00933926" w:rsidP="00767E80">
      <w:pPr>
        <w:numPr>
          <w:ilvl w:val="0"/>
          <w:numId w:val="3"/>
        </w:numPr>
        <w:ind w:left="709" w:hanging="709"/>
        <w:contextualSpacing/>
        <w:jc w:val="both"/>
      </w:pPr>
      <w:r w:rsidRPr="00933926">
        <w:t>The context within</w:t>
      </w:r>
      <w:r w:rsidR="006512BC">
        <w:t xml:space="preserve"> which</w:t>
      </w:r>
      <w:r w:rsidRPr="00933926">
        <w:t xml:space="preserve"> the actions</w:t>
      </w:r>
      <w:r w:rsidRPr="00091846">
        <w:rPr>
          <w:lang w:val="en-GB"/>
        </w:rPr>
        <w:t>/behaviour</w:t>
      </w:r>
      <w:r w:rsidRPr="00933926">
        <w:t xml:space="preserve"> occurred  </w:t>
      </w:r>
    </w:p>
    <w:p w14:paraId="47A865FD" w14:textId="77777777" w:rsidR="00933926" w:rsidRPr="00933926" w:rsidRDefault="00933926" w:rsidP="00767E80">
      <w:pPr>
        <w:numPr>
          <w:ilvl w:val="0"/>
          <w:numId w:val="3"/>
        </w:numPr>
        <w:ind w:left="709" w:hanging="709"/>
        <w:contextualSpacing/>
        <w:jc w:val="both"/>
      </w:pPr>
      <w:r w:rsidRPr="00933926">
        <w:t>Frequency or patterns of actions</w:t>
      </w:r>
      <w:r w:rsidRPr="00091846">
        <w:rPr>
          <w:lang w:val="en-GB"/>
        </w:rPr>
        <w:t>/behaviour</w:t>
      </w:r>
      <w:r w:rsidRPr="00933926">
        <w:t xml:space="preserve"> </w:t>
      </w:r>
    </w:p>
    <w:p w14:paraId="225D7427" w14:textId="77777777" w:rsidR="00933926" w:rsidRPr="00933926" w:rsidRDefault="00933926" w:rsidP="00767E80">
      <w:pPr>
        <w:numPr>
          <w:ilvl w:val="0"/>
          <w:numId w:val="3"/>
        </w:numPr>
        <w:ind w:left="709" w:hanging="709"/>
        <w:contextualSpacing/>
        <w:jc w:val="both"/>
      </w:pPr>
      <w:r w:rsidRPr="00933926">
        <w:t xml:space="preserve">Nature of the person’s access/role with adults </w:t>
      </w:r>
      <w:r w:rsidR="006512BC">
        <w:t>with care and support needs</w:t>
      </w:r>
      <w:r w:rsidRPr="00933926">
        <w:t xml:space="preserve"> </w:t>
      </w:r>
    </w:p>
    <w:p w14:paraId="763DBC74" w14:textId="77777777" w:rsidR="00933926" w:rsidRPr="00933926" w:rsidRDefault="00933926" w:rsidP="00767E80">
      <w:pPr>
        <w:numPr>
          <w:ilvl w:val="0"/>
          <w:numId w:val="3"/>
        </w:numPr>
        <w:ind w:left="709" w:hanging="709"/>
        <w:jc w:val="both"/>
      </w:pPr>
      <w:r w:rsidRPr="00933926">
        <w:t>The potential impact on an adult with care and support needs</w:t>
      </w:r>
    </w:p>
    <w:p w14:paraId="3973A880" w14:textId="2E374C41" w:rsidR="006512BC" w:rsidRDefault="00BB368D" w:rsidP="00767E80">
      <w:pPr>
        <w:numPr>
          <w:ilvl w:val="0"/>
          <w:numId w:val="0"/>
        </w:numPr>
        <w:ind w:left="709" w:hanging="709"/>
        <w:jc w:val="both"/>
      </w:pPr>
      <w:r>
        <w:t xml:space="preserve">9.6 </w:t>
      </w:r>
      <w:r w:rsidR="00767E80">
        <w:tab/>
      </w:r>
      <w:r w:rsidR="00711638" w:rsidRPr="00711638">
        <w:t>Consideration should be given to informing</w:t>
      </w:r>
      <w:r w:rsidR="00711638">
        <w:t xml:space="preserve"> t</w:t>
      </w:r>
      <w:r w:rsidR="00933926" w:rsidRPr="00933926">
        <w:t xml:space="preserve">he </w:t>
      </w:r>
      <w:r w:rsidR="0030307E">
        <w:t>P</w:t>
      </w:r>
      <w:r w:rsidR="00933926" w:rsidRPr="00933926">
        <w:t xml:space="preserve">erson in a </w:t>
      </w:r>
      <w:r w:rsidR="0030307E">
        <w:t>P</w:t>
      </w:r>
      <w:r w:rsidR="00933926" w:rsidRPr="00933926">
        <w:t xml:space="preserve">osition of </w:t>
      </w:r>
      <w:r w:rsidR="0030307E">
        <w:t>T</w:t>
      </w:r>
      <w:r w:rsidR="00933926" w:rsidRPr="00933926">
        <w:t xml:space="preserve">rust </w:t>
      </w:r>
      <w:r w:rsidR="006512BC">
        <w:t>about</w:t>
      </w:r>
      <w:r w:rsidR="00933926" w:rsidRPr="00933926">
        <w:t xml:space="preserve"> the allegation against them</w:t>
      </w:r>
      <w:r w:rsidR="006512BC">
        <w:t xml:space="preserve"> unless to do so, puts the adult or child in danger or at further risk. The </w:t>
      </w:r>
      <w:r w:rsidR="0030307E">
        <w:t>P</w:t>
      </w:r>
      <w:r w:rsidR="006512BC">
        <w:t xml:space="preserve">erson in a </w:t>
      </w:r>
      <w:r w:rsidR="0030307E">
        <w:t>P</w:t>
      </w:r>
      <w:r w:rsidR="006512BC">
        <w:t xml:space="preserve">osition of </w:t>
      </w:r>
      <w:r w:rsidR="0030307E">
        <w:t>T</w:t>
      </w:r>
      <w:r w:rsidR="006512BC">
        <w:t>rust should be made aware that the allegation</w:t>
      </w:r>
      <w:r w:rsidR="00933926" w:rsidRPr="00933926">
        <w:t xml:space="preserve"> </w:t>
      </w:r>
      <w:r w:rsidR="001619E2">
        <w:t>will</w:t>
      </w:r>
      <w:r w:rsidR="00933926" w:rsidRPr="00933926">
        <w:t xml:space="preserve"> be shared with their employer/student body</w:t>
      </w:r>
      <w:r w:rsidR="006512BC">
        <w:t>, and should be offered a right to reply</w:t>
      </w:r>
      <w:r w:rsidR="00933926" w:rsidRPr="00933926">
        <w:t xml:space="preserve">. </w:t>
      </w:r>
      <w:r w:rsidR="00A47FE9">
        <w:t>A decision will be made by the LA SGT on who will need to share this information.</w:t>
      </w:r>
    </w:p>
    <w:p w14:paraId="251401CE" w14:textId="4A35F8DB" w:rsidR="006512BC" w:rsidRPr="00933926" w:rsidRDefault="00BB368D" w:rsidP="00767E80">
      <w:pPr>
        <w:numPr>
          <w:ilvl w:val="0"/>
          <w:numId w:val="0"/>
        </w:numPr>
        <w:ind w:left="709" w:hanging="709"/>
        <w:jc w:val="both"/>
      </w:pPr>
      <w:r>
        <w:t xml:space="preserve">9.7 </w:t>
      </w:r>
      <w:r w:rsidR="00767E80">
        <w:tab/>
      </w:r>
      <w:r w:rsidR="006512BC">
        <w:t xml:space="preserve">In the first instance the </w:t>
      </w:r>
      <w:r w:rsidR="0030307E">
        <w:t>P</w:t>
      </w:r>
      <w:r w:rsidR="0030307E" w:rsidRPr="00933926">
        <w:t xml:space="preserve">erson in a </w:t>
      </w:r>
      <w:r w:rsidR="0030307E">
        <w:t>P</w:t>
      </w:r>
      <w:r w:rsidR="0030307E" w:rsidRPr="00933926">
        <w:t xml:space="preserve">osition of </w:t>
      </w:r>
      <w:r w:rsidR="0030307E">
        <w:t>T</w:t>
      </w:r>
      <w:r w:rsidR="0030307E" w:rsidRPr="00933926">
        <w:t xml:space="preserve">rust </w:t>
      </w:r>
      <w:r w:rsidR="006512BC">
        <w:t xml:space="preserve">should be given the opportunity to inform their </w:t>
      </w:r>
      <w:r w:rsidR="00A47FE9">
        <w:t xml:space="preserve">employer </w:t>
      </w:r>
      <w:r w:rsidR="000132E9" w:rsidRPr="000132E9">
        <w:t>or student body or voluntary organisation)</w:t>
      </w:r>
      <w:r w:rsidR="000132E9">
        <w:t xml:space="preserve"> </w:t>
      </w:r>
      <w:r w:rsidR="006512BC">
        <w:t xml:space="preserve">themselves, </w:t>
      </w:r>
      <w:r w:rsidR="00A47FE9">
        <w:t>w</w:t>
      </w:r>
      <w:r w:rsidR="00711638">
        <w:t>ithin mutually agreed timescales</w:t>
      </w:r>
      <w:r w:rsidR="006512BC">
        <w:t>. Consideration should be given whether the right to reply causes significant delays in informing</w:t>
      </w:r>
      <w:r w:rsidR="00DA3AE8">
        <w:t xml:space="preserve"> the</w:t>
      </w:r>
      <w:r w:rsidR="006512BC">
        <w:t xml:space="preserve"> </w:t>
      </w:r>
      <w:r w:rsidR="00A47FE9">
        <w:t xml:space="preserve"> </w:t>
      </w:r>
      <w:r w:rsidR="00A47FE9">
        <w:lastRenderedPageBreak/>
        <w:t>employer</w:t>
      </w:r>
      <w:r w:rsidR="000132E9" w:rsidRPr="000132E9">
        <w:t>(or student body or voluntary organisation)</w:t>
      </w:r>
      <w:r w:rsidR="00A47FE9">
        <w:t xml:space="preserve"> </w:t>
      </w:r>
      <w:r w:rsidR="006512BC">
        <w:t xml:space="preserve">resulting in risk remaining. The </w:t>
      </w:r>
      <w:r w:rsidR="00A47FE9">
        <w:t xml:space="preserve">LA </w:t>
      </w:r>
      <w:r w:rsidR="006512BC" w:rsidRPr="00933926">
        <w:t xml:space="preserve">Safeguarding </w:t>
      </w:r>
      <w:r w:rsidR="006512BC">
        <w:t xml:space="preserve">Adults </w:t>
      </w:r>
      <w:r w:rsidR="00B04CE1">
        <w:t>Service</w:t>
      </w:r>
      <w:r w:rsidR="00B04CE1" w:rsidRPr="00933926">
        <w:t xml:space="preserve"> </w:t>
      </w:r>
      <w:r w:rsidR="006512BC" w:rsidRPr="00933926">
        <w:t>will need to be assured that appropriate information has been shared with the</w:t>
      </w:r>
      <w:r w:rsidR="00A47FE9">
        <w:t xml:space="preserve"> employer </w:t>
      </w:r>
      <w:r w:rsidR="006512BC" w:rsidRPr="00933926">
        <w:t xml:space="preserve"> </w:t>
      </w:r>
      <w:r w:rsidR="000132E9" w:rsidRPr="000132E9">
        <w:t>(or student body or voluntary organisation)</w:t>
      </w:r>
      <w:r w:rsidR="00A47FE9">
        <w:t xml:space="preserve"> </w:t>
      </w:r>
      <w:r w:rsidR="006512BC" w:rsidRPr="00933926">
        <w:t>to enable them to assess risk, and review the suitability of the person working with adults with care and support needs, and any other actions required.</w:t>
      </w:r>
    </w:p>
    <w:p w14:paraId="0B96045F" w14:textId="58F31FDC" w:rsidR="00933926" w:rsidRPr="00933926" w:rsidRDefault="00767E80" w:rsidP="00767E80">
      <w:pPr>
        <w:numPr>
          <w:ilvl w:val="0"/>
          <w:numId w:val="0"/>
        </w:numPr>
        <w:ind w:left="709" w:hanging="709"/>
        <w:jc w:val="both"/>
      </w:pPr>
      <w:r>
        <w:t>9.7</w:t>
      </w:r>
      <w:r>
        <w:tab/>
      </w:r>
      <w:r w:rsidR="00933926" w:rsidRPr="00933926">
        <w:t xml:space="preserve">Wherever possible, </w:t>
      </w:r>
      <w:r w:rsidR="00DE4233">
        <w:t xml:space="preserve">the </w:t>
      </w:r>
      <w:r w:rsidR="0030307E">
        <w:t>P</w:t>
      </w:r>
      <w:r w:rsidR="0030307E" w:rsidRPr="00933926">
        <w:t xml:space="preserve">erson in a </w:t>
      </w:r>
      <w:r w:rsidR="0030307E">
        <w:t>P</w:t>
      </w:r>
      <w:r w:rsidR="0030307E" w:rsidRPr="00933926">
        <w:t xml:space="preserve">osition of </w:t>
      </w:r>
      <w:r w:rsidR="0030307E">
        <w:t>T</w:t>
      </w:r>
      <w:r w:rsidR="0030307E" w:rsidRPr="00933926">
        <w:t>rust</w:t>
      </w:r>
      <w:r w:rsidR="00D83FD0">
        <w:t>’s</w:t>
      </w:r>
      <w:r w:rsidR="0030307E" w:rsidRPr="00933926">
        <w:t xml:space="preserve"> </w:t>
      </w:r>
      <w:r w:rsidR="00DE4233">
        <w:t xml:space="preserve">consent </w:t>
      </w:r>
      <w:r w:rsidR="00933926" w:rsidRPr="00933926">
        <w:t>to share information</w:t>
      </w:r>
      <w:r w:rsidR="00DE4233">
        <w:t xml:space="preserve"> with their </w:t>
      </w:r>
      <w:r w:rsidR="00A47FE9">
        <w:t xml:space="preserve">employer </w:t>
      </w:r>
      <w:r w:rsidR="000132E9" w:rsidRPr="000132E9">
        <w:t>(or student body or voluntary organisation)</w:t>
      </w:r>
      <w:r w:rsidR="000132E9">
        <w:t xml:space="preserve"> </w:t>
      </w:r>
      <w:r w:rsidR="00DE4233">
        <w:t>should be sought</w:t>
      </w:r>
      <w:r w:rsidR="00933926" w:rsidRPr="00933926">
        <w:t>, advising what information will be shared, how</w:t>
      </w:r>
      <w:r w:rsidR="001619E2">
        <w:t xml:space="preserve"> it will be share</w:t>
      </w:r>
      <w:r w:rsidR="00D83FD0">
        <w:t>d</w:t>
      </w:r>
      <w:r w:rsidR="00933926" w:rsidRPr="00933926">
        <w:t xml:space="preserve"> and who with. Each case must be assessed individually as there may be rare cases where informing the person about details of the allegation may increase the risks to a child or adult at risk. </w:t>
      </w:r>
    </w:p>
    <w:p w14:paraId="15325D66" w14:textId="2C09209E" w:rsidR="00933926" w:rsidRPr="00933926" w:rsidRDefault="00767E80" w:rsidP="00767E80">
      <w:pPr>
        <w:numPr>
          <w:ilvl w:val="0"/>
          <w:numId w:val="0"/>
        </w:numPr>
        <w:ind w:left="709" w:hanging="709"/>
        <w:jc w:val="both"/>
      </w:pPr>
      <w:r>
        <w:t>9.8</w:t>
      </w:r>
      <w:r>
        <w:tab/>
      </w:r>
      <w:r w:rsidR="00933926" w:rsidRPr="00933926">
        <w:t xml:space="preserve">Any information shared should be limited to that which </w:t>
      </w:r>
      <w:r w:rsidR="006512BC">
        <w:t xml:space="preserve">is proportionate to </w:t>
      </w:r>
      <w:r w:rsidR="00933926" w:rsidRPr="00933926">
        <w:t>the risk</w:t>
      </w:r>
      <w:r w:rsidR="006512BC">
        <w:t xml:space="preserve"> posed by the </w:t>
      </w:r>
      <w:r w:rsidR="0030307E">
        <w:t>P</w:t>
      </w:r>
      <w:r w:rsidR="0030307E" w:rsidRPr="00933926">
        <w:t xml:space="preserve">erson in a </w:t>
      </w:r>
      <w:r w:rsidR="0030307E">
        <w:t>P</w:t>
      </w:r>
      <w:r w:rsidR="0030307E" w:rsidRPr="00933926">
        <w:t xml:space="preserve">osition of </w:t>
      </w:r>
      <w:r w:rsidR="0030307E">
        <w:t>T</w:t>
      </w:r>
      <w:r w:rsidR="0030307E" w:rsidRPr="00933926">
        <w:t>rust</w:t>
      </w:r>
      <w:r w:rsidR="00933926" w:rsidRPr="00933926">
        <w:t xml:space="preserve">. It should be made very clear whether the information </w:t>
      </w:r>
      <w:r w:rsidR="007F24D0">
        <w:t xml:space="preserve">relates to a criminal or civil </w:t>
      </w:r>
      <w:r w:rsidR="00711638">
        <w:t>matter</w:t>
      </w:r>
      <w:r w:rsidR="007F24D0">
        <w:t>.</w:t>
      </w:r>
    </w:p>
    <w:p w14:paraId="4835BDF6" w14:textId="77777777" w:rsidR="00933926" w:rsidRPr="00A932CE" w:rsidRDefault="00933926" w:rsidP="00D25FCA">
      <w:pPr>
        <w:numPr>
          <w:ilvl w:val="0"/>
          <w:numId w:val="0"/>
        </w:numPr>
        <w:ind w:left="567"/>
        <w:jc w:val="both"/>
        <w:rPr>
          <w:b/>
        </w:rPr>
      </w:pPr>
      <w:r w:rsidRPr="00A932CE">
        <w:rPr>
          <w:b/>
        </w:rPr>
        <w:t>Notification to other parties</w:t>
      </w:r>
    </w:p>
    <w:p w14:paraId="50C57124" w14:textId="50838DF0" w:rsidR="00933926" w:rsidRPr="00933926" w:rsidRDefault="003D5902" w:rsidP="003D5902">
      <w:pPr>
        <w:numPr>
          <w:ilvl w:val="0"/>
          <w:numId w:val="0"/>
        </w:numPr>
        <w:ind w:left="567" w:hanging="567"/>
        <w:jc w:val="both"/>
      </w:pPr>
      <w:r>
        <w:t>9.9</w:t>
      </w:r>
      <w:r>
        <w:tab/>
      </w:r>
      <w:r w:rsidR="00933926" w:rsidRPr="00933926">
        <w:t xml:space="preserve">If </w:t>
      </w:r>
      <w:r w:rsidR="006512BC">
        <w:t xml:space="preserve">the </w:t>
      </w:r>
      <w:r w:rsidR="0030307E">
        <w:t>P</w:t>
      </w:r>
      <w:r w:rsidR="0030307E" w:rsidRPr="00933926">
        <w:t xml:space="preserve">erson in a </w:t>
      </w:r>
      <w:r w:rsidR="0030307E">
        <w:t>P</w:t>
      </w:r>
      <w:r w:rsidR="0030307E" w:rsidRPr="00933926">
        <w:t xml:space="preserve">osition of </w:t>
      </w:r>
      <w:r w:rsidR="0030307E">
        <w:t>T</w:t>
      </w:r>
      <w:r w:rsidR="0030307E" w:rsidRPr="00933926">
        <w:t xml:space="preserve">rust </w:t>
      </w:r>
      <w:r w:rsidR="00933926" w:rsidRPr="00933926">
        <w:t xml:space="preserve">is registered with a professional body and there are concerns about their fitness to practice, the employer/volunteer manager must refer to the professional body’s published guidance and consider the need to raise the concern with that professional body.  </w:t>
      </w:r>
      <w:r w:rsidR="006512BC">
        <w:t xml:space="preserve">A professional body has a range of options where appropriate, these usually include </w:t>
      </w:r>
      <w:r w:rsidR="00726959">
        <w:t>suspending</w:t>
      </w:r>
      <w:r w:rsidR="006512BC">
        <w:t xml:space="preserve"> the person from practice, de-registering them or imposing conditions of practice that the person must work under. </w:t>
      </w:r>
    </w:p>
    <w:p w14:paraId="419245B3" w14:textId="4081A7C8" w:rsidR="00933926" w:rsidRPr="00933926" w:rsidRDefault="003D5902" w:rsidP="003D5902">
      <w:pPr>
        <w:numPr>
          <w:ilvl w:val="0"/>
          <w:numId w:val="0"/>
        </w:numPr>
        <w:ind w:left="360" w:hanging="360"/>
        <w:jc w:val="both"/>
      </w:pPr>
      <w:r>
        <w:t xml:space="preserve">9.9.1 </w:t>
      </w:r>
      <w:r w:rsidR="00933926" w:rsidRPr="00933926">
        <w:t xml:space="preserve">The principal organisations within health and social care are: </w:t>
      </w:r>
    </w:p>
    <w:p w14:paraId="2388B2C7" w14:textId="77777777" w:rsidR="00407AEA" w:rsidRDefault="00407AEA" w:rsidP="00343D14">
      <w:pPr>
        <w:numPr>
          <w:ilvl w:val="0"/>
          <w:numId w:val="3"/>
        </w:numPr>
        <w:ind w:left="993" w:hanging="357"/>
        <w:contextualSpacing/>
        <w:jc w:val="both"/>
      </w:pPr>
      <w:r>
        <w:t>Social Work England (</w:t>
      </w:r>
      <w:hyperlink r:id="rId15" w:history="1">
        <w:r w:rsidRPr="00687BD8">
          <w:rPr>
            <w:rStyle w:val="Hyperlink"/>
          </w:rPr>
          <w:t>https://www.socialworkengland.org.uk</w:t>
        </w:r>
      </w:hyperlink>
      <w:r>
        <w:t xml:space="preserve">) </w:t>
      </w:r>
    </w:p>
    <w:p w14:paraId="4E3F5276" w14:textId="77777777" w:rsidR="00A86138" w:rsidRDefault="00C01F83" w:rsidP="00A86138">
      <w:pPr>
        <w:numPr>
          <w:ilvl w:val="0"/>
          <w:numId w:val="3"/>
        </w:numPr>
        <w:spacing w:after="0"/>
        <w:ind w:left="993" w:hanging="357"/>
        <w:contextualSpacing/>
        <w:jc w:val="both"/>
      </w:pPr>
      <w:r>
        <w:t xml:space="preserve">Care Quality Commission </w:t>
      </w:r>
      <w:r w:rsidR="00A86138">
        <w:t>(</w:t>
      </w:r>
      <w:r w:rsidR="00A86138" w:rsidRPr="00A86138">
        <w:t>https://www.cqc.org.uk/</w:t>
      </w:r>
      <w:r w:rsidR="00A86138">
        <w:t>)</w:t>
      </w:r>
    </w:p>
    <w:p w14:paraId="6E4B4E5C" w14:textId="77777777" w:rsidR="00933926" w:rsidRPr="00933926" w:rsidRDefault="00933926" w:rsidP="00A86138">
      <w:pPr>
        <w:numPr>
          <w:ilvl w:val="0"/>
          <w:numId w:val="3"/>
        </w:numPr>
        <w:spacing w:after="0"/>
        <w:ind w:left="993" w:hanging="357"/>
        <w:contextualSpacing/>
        <w:jc w:val="both"/>
      </w:pPr>
      <w:r w:rsidRPr="00933926">
        <w:t>Nursing and Midwifery Council (</w:t>
      </w:r>
      <w:hyperlink r:id="rId16" w:history="1">
        <w:r w:rsidR="0031054E" w:rsidRPr="00142C3B">
          <w:rPr>
            <w:rStyle w:val="Hyperlink"/>
          </w:rPr>
          <w:t>www.nmc-uk.org</w:t>
        </w:r>
      </w:hyperlink>
      <w:r w:rsidRPr="00933926">
        <w:t xml:space="preserve">)   </w:t>
      </w:r>
    </w:p>
    <w:p w14:paraId="5A0A02ED" w14:textId="77777777" w:rsidR="00933926" w:rsidRPr="00933926" w:rsidRDefault="00933926" w:rsidP="00343D14">
      <w:pPr>
        <w:numPr>
          <w:ilvl w:val="0"/>
          <w:numId w:val="3"/>
        </w:numPr>
        <w:ind w:left="993" w:hanging="357"/>
        <w:contextualSpacing/>
        <w:jc w:val="both"/>
      </w:pPr>
      <w:r w:rsidRPr="00933926">
        <w:t>Health and Care Professions Council (</w:t>
      </w:r>
      <w:hyperlink r:id="rId17" w:history="1">
        <w:r w:rsidR="0031054E" w:rsidRPr="00142C3B">
          <w:rPr>
            <w:rStyle w:val="Hyperlink"/>
          </w:rPr>
          <w:t>www.hpc-uk.org</w:t>
        </w:r>
      </w:hyperlink>
      <w:r w:rsidRPr="00933926">
        <w:t xml:space="preserve">)  </w:t>
      </w:r>
    </w:p>
    <w:p w14:paraId="4D1F2054" w14:textId="77777777" w:rsidR="00933926" w:rsidRPr="00933926" w:rsidRDefault="00933926" w:rsidP="00343D14">
      <w:pPr>
        <w:numPr>
          <w:ilvl w:val="0"/>
          <w:numId w:val="3"/>
        </w:numPr>
        <w:ind w:left="993" w:hanging="357"/>
        <w:contextualSpacing/>
        <w:jc w:val="both"/>
      </w:pPr>
      <w:r w:rsidRPr="00933926">
        <w:t>General Medical Council (</w:t>
      </w:r>
      <w:hyperlink r:id="rId18" w:history="1">
        <w:r w:rsidR="0031054E" w:rsidRPr="00142C3B">
          <w:rPr>
            <w:rStyle w:val="Hyperlink"/>
          </w:rPr>
          <w:t>www.gmc-uk.org</w:t>
        </w:r>
      </w:hyperlink>
      <w:r w:rsidRPr="00933926">
        <w:t xml:space="preserve">)  </w:t>
      </w:r>
    </w:p>
    <w:p w14:paraId="3E281560" w14:textId="77777777" w:rsidR="00933926" w:rsidRPr="00933926" w:rsidRDefault="00933926" w:rsidP="00343D14">
      <w:pPr>
        <w:numPr>
          <w:ilvl w:val="0"/>
          <w:numId w:val="3"/>
        </w:numPr>
        <w:ind w:left="993" w:hanging="357"/>
        <w:contextualSpacing/>
        <w:jc w:val="both"/>
      </w:pPr>
      <w:r w:rsidRPr="00933926">
        <w:t>General Optical Society (</w:t>
      </w:r>
      <w:hyperlink r:id="rId19" w:history="1">
        <w:r w:rsidR="0031054E" w:rsidRPr="00142C3B">
          <w:rPr>
            <w:rStyle w:val="Hyperlink"/>
          </w:rPr>
          <w:t>www.optical.org</w:t>
        </w:r>
      </w:hyperlink>
      <w:r w:rsidRPr="00933926">
        <w:t xml:space="preserve">)  </w:t>
      </w:r>
    </w:p>
    <w:p w14:paraId="22C8DC11" w14:textId="77777777" w:rsidR="00933926" w:rsidRPr="00933926" w:rsidRDefault="00933926" w:rsidP="00343D14">
      <w:pPr>
        <w:numPr>
          <w:ilvl w:val="0"/>
          <w:numId w:val="3"/>
        </w:numPr>
        <w:ind w:left="993" w:hanging="357"/>
        <w:contextualSpacing/>
        <w:jc w:val="both"/>
      </w:pPr>
      <w:r w:rsidRPr="00933926">
        <w:t>General Dental Society (</w:t>
      </w:r>
      <w:hyperlink r:id="rId20" w:history="1">
        <w:r w:rsidR="0031054E" w:rsidRPr="00142C3B">
          <w:rPr>
            <w:rStyle w:val="Hyperlink"/>
          </w:rPr>
          <w:t>www.gdc-uk.org</w:t>
        </w:r>
      </w:hyperlink>
      <w:r w:rsidRPr="00933926">
        <w:t xml:space="preserve">)  </w:t>
      </w:r>
    </w:p>
    <w:p w14:paraId="0EAF4A00" w14:textId="77777777" w:rsidR="00933926" w:rsidRPr="00933926" w:rsidRDefault="00933926" w:rsidP="00343D14">
      <w:pPr>
        <w:numPr>
          <w:ilvl w:val="0"/>
          <w:numId w:val="3"/>
        </w:numPr>
        <w:ind w:left="993" w:hanging="357"/>
        <w:contextualSpacing/>
        <w:jc w:val="both"/>
      </w:pPr>
      <w:r w:rsidRPr="00933926">
        <w:t>General Chiropractic Council (</w:t>
      </w:r>
      <w:hyperlink r:id="rId21" w:history="1">
        <w:r w:rsidR="0031054E" w:rsidRPr="00142C3B">
          <w:rPr>
            <w:rStyle w:val="Hyperlink"/>
          </w:rPr>
          <w:t>www.gcc-uk.org</w:t>
        </w:r>
      </w:hyperlink>
      <w:r w:rsidRPr="00933926">
        <w:t xml:space="preserve">)  </w:t>
      </w:r>
    </w:p>
    <w:p w14:paraId="75B6A2F6" w14:textId="77777777" w:rsidR="00933926" w:rsidRPr="00933926" w:rsidRDefault="00933926" w:rsidP="00343D14">
      <w:pPr>
        <w:numPr>
          <w:ilvl w:val="0"/>
          <w:numId w:val="3"/>
        </w:numPr>
        <w:ind w:left="993" w:hanging="357"/>
        <w:contextualSpacing/>
        <w:jc w:val="both"/>
      </w:pPr>
      <w:r w:rsidRPr="00933926">
        <w:t>Royal Pharmaceutical Society of Great Britain (</w:t>
      </w:r>
      <w:hyperlink r:id="rId22" w:history="1">
        <w:r w:rsidR="0031054E" w:rsidRPr="00142C3B">
          <w:rPr>
            <w:rStyle w:val="Hyperlink"/>
          </w:rPr>
          <w:t>www.rpsgb.org.uk</w:t>
        </w:r>
      </w:hyperlink>
      <w:r w:rsidRPr="00933926">
        <w:t xml:space="preserve">)  </w:t>
      </w:r>
    </w:p>
    <w:p w14:paraId="7A96A3B6" w14:textId="77777777" w:rsidR="00933926" w:rsidRPr="00933926" w:rsidRDefault="00933926" w:rsidP="00343D14">
      <w:pPr>
        <w:numPr>
          <w:ilvl w:val="0"/>
          <w:numId w:val="3"/>
        </w:numPr>
        <w:ind w:left="993"/>
        <w:jc w:val="both"/>
      </w:pPr>
      <w:r w:rsidRPr="00933926">
        <w:t>General Osteopathic Council (</w:t>
      </w:r>
      <w:hyperlink r:id="rId23" w:history="1">
        <w:r w:rsidR="0031054E" w:rsidRPr="00142C3B">
          <w:rPr>
            <w:rStyle w:val="Hyperlink"/>
          </w:rPr>
          <w:t>www.osteopathy.org.uk</w:t>
        </w:r>
      </w:hyperlink>
      <w:r w:rsidRPr="00933926">
        <w:t xml:space="preserve">)  </w:t>
      </w:r>
    </w:p>
    <w:p w14:paraId="04C19B4D" w14:textId="77777777" w:rsidR="00DE4233" w:rsidRDefault="00726959" w:rsidP="003D5902">
      <w:pPr>
        <w:numPr>
          <w:ilvl w:val="0"/>
          <w:numId w:val="0"/>
        </w:numPr>
        <w:ind w:left="633"/>
        <w:contextualSpacing/>
        <w:jc w:val="both"/>
      </w:pPr>
      <w:r w:rsidRPr="00933926">
        <w:t>Maintains a public register of qualified workers</w:t>
      </w:r>
    </w:p>
    <w:p w14:paraId="126F8F60" w14:textId="77777777" w:rsidR="00933926" w:rsidRPr="00933926" w:rsidRDefault="00726959" w:rsidP="00343D14">
      <w:pPr>
        <w:numPr>
          <w:ilvl w:val="0"/>
          <w:numId w:val="3"/>
        </w:numPr>
        <w:ind w:left="993" w:hanging="357"/>
        <w:contextualSpacing/>
        <w:jc w:val="both"/>
      </w:pPr>
      <w:r w:rsidRPr="00933926">
        <w:t xml:space="preserve">Sets standards for conduct, performance and ethics </w:t>
      </w:r>
    </w:p>
    <w:p w14:paraId="5CDC120F" w14:textId="10469BA3" w:rsidR="00933926" w:rsidRPr="00933926" w:rsidRDefault="00726959" w:rsidP="00343D14">
      <w:pPr>
        <w:numPr>
          <w:ilvl w:val="0"/>
          <w:numId w:val="3"/>
        </w:numPr>
        <w:ind w:left="993" w:hanging="357"/>
        <w:contextualSpacing/>
        <w:jc w:val="both"/>
      </w:pPr>
      <w:r w:rsidRPr="00933926">
        <w:t xml:space="preserve">Considers allegations of misconduct, lack of competence or </w:t>
      </w:r>
      <w:r w:rsidR="00933926" w:rsidRPr="00933926">
        <w:t xml:space="preserve">fitness to practice </w:t>
      </w:r>
    </w:p>
    <w:p w14:paraId="01ADBC56" w14:textId="77777777" w:rsidR="00933926" w:rsidRPr="00933926" w:rsidRDefault="00726959" w:rsidP="00343D14">
      <w:pPr>
        <w:numPr>
          <w:ilvl w:val="0"/>
          <w:numId w:val="3"/>
        </w:numPr>
        <w:ind w:left="993"/>
        <w:jc w:val="both"/>
      </w:pPr>
      <w:r w:rsidRPr="00933926">
        <w:t>Makes decisions as to whether a registered worker can practice</w:t>
      </w:r>
      <w:r w:rsidR="007B7D9D">
        <w:t>.</w:t>
      </w:r>
    </w:p>
    <w:p w14:paraId="011EEC50" w14:textId="7BABD34A" w:rsidR="00933926" w:rsidRPr="00933926" w:rsidRDefault="003D5902" w:rsidP="003D5902">
      <w:pPr>
        <w:numPr>
          <w:ilvl w:val="0"/>
          <w:numId w:val="0"/>
        </w:numPr>
        <w:ind w:left="633" w:hanging="633"/>
        <w:jc w:val="both"/>
      </w:pPr>
      <w:r>
        <w:t>9.9.2</w:t>
      </w:r>
      <w:r>
        <w:tab/>
      </w:r>
      <w:r w:rsidR="00933926" w:rsidRPr="00933926">
        <w:t>Notif</w:t>
      </w:r>
      <w:r w:rsidR="006512BC">
        <w:t>ying the</w:t>
      </w:r>
      <w:r w:rsidR="00933926" w:rsidRPr="00933926">
        <w:t xml:space="preserve"> professional body is the responsibility of the employer</w:t>
      </w:r>
      <w:r w:rsidR="00DA3AE8">
        <w:t xml:space="preserve"> or voluntary organisation</w:t>
      </w:r>
      <w:r w:rsidR="006512BC">
        <w:t xml:space="preserve">. Where a notification is made the employer should </w:t>
      </w:r>
      <w:r w:rsidR="00726959">
        <w:t>provide confirmation</w:t>
      </w:r>
      <w:r w:rsidR="00933926" w:rsidRPr="00933926">
        <w:t xml:space="preserve"> to </w:t>
      </w:r>
      <w:r w:rsidR="00726959">
        <w:t>Bradford Local Authority Safeguarding</w:t>
      </w:r>
      <w:r w:rsidR="00933926" w:rsidRPr="00933926">
        <w:t xml:space="preserve"> </w:t>
      </w:r>
      <w:r w:rsidR="006512BC">
        <w:t xml:space="preserve">Adults </w:t>
      </w:r>
      <w:r w:rsidR="00B04CE1">
        <w:t>Service</w:t>
      </w:r>
      <w:r w:rsidR="00B04CE1" w:rsidRPr="00933926">
        <w:t xml:space="preserve"> </w:t>
      </w:r>
      <w:r w:rsidR="00933926" w:rsidRPr="00933926">
        <w:t xml:space="preserve">that the action has been completed. The </w:t>
      </w:r>
      <w:r w:rsidR="00343D14">
        <w:t>Bradford Local</w:t>
      </w:r>
      <w:r w:rsidR="00726959">
        <w:t xml:space="preserve"> Authority </w:t>
      </w:r>
      <w:r w:rsidR="00933926" w:rsidRPr="00933926">
        <w:t xml:space="preserve">Safeguarding </w:t>
      </w:r>
      <w:r w:rsidR="006512BC">
        <w:t xml:space="preserve">Adults </w:t>
      </w:r>
      <w:r w:rsidR="00B04CE1">
        <w:t>Service</w:t>
      </w:r>
      <w:r w:rsidR="00B04CE1" w:rsidRPr="00933926">
        <w:t xml:space="preserve"> </w:t>
      </w:r>
      <w:r w:rsidR="00933926" w:rsidRPr="00933926">
        <w:t xml:space="preserve">may also make such referrals where the relevant criteria has been met, and should do so where it is necessary to ensure an appropriate referral has been made. </w:t>
      </w:r>
    </w:p>
    <w:p w14:paraId="1A5C6DF8" w14:textId="2375F448" w:rsidR="00933926" w:rsidRDefault="003D5902" w:rsidP="00767E80">
      <w:pPr>
        <w:pStyle w:val="Heading1"/>
        <w:numPr>
          <w:ilvl w:val="0"/>
          <w:numId w:val="0"/>
        </w:numPr>
        <w:ind w:left="360" w:hanging="360"/>
      </w:pPr>
      <w:bookmarkStart w:id="10" w:name="_Toc143498610"/>
      <w:r>
        <w:t>10</w:t>
      </w:r>
      <w:r w:rsidR="00767E80">
        <w:t>.</w:t>
      </w:r>
      <w:r w:rsidR="00FF6049">
        <w:t xml:space="preserve"> </w:t>
      </w:r>
      <w:r w:rsidR="00933926" w:rsidRPr="0031054E">
        <w:t>Timescales</w:t>
      </w:r>
      <w:bookmarkEnd w:id="10"/>
    </w:p>
    <w:p w14:paraId="6694130D" w14:textId="77777777" w:rsidR="003D5902" w:rsidRPr="003D5902" w:rsidRDefault="003D5902" w:rsidP="003D5902">
      <w:pPr>
        <w:numPr>
          <w:ilvl w:val="0"/>
          <w:numId w:val="0"/>
        </w:numPr>
        <w:ind w:left="360"/>
      </w:pPr>
    </w:p>
    <w:p w14:paraId="66F37058" w14:textId="4ADB0D3B" w:rsidR="00933926" w:rsidRDefault="003D5902" w:rsidP="00767E80">
      <w:pPr>
        <w:numPr>
          <w:ilvl w:val="0"/>
          <w:numId w:val="0"/>
        </w:numPr>
        <w:ind w:left="360" w:hanging="360"/>
        <w:jc w:val="both"/>
      </w:pPr>
      <w:r>
        <w:t>10</w:t>
      </w:r>
      <w:r w:rsidR="00767E80">
        <w:t xml:space="preserve">.1 </w:t>
      </w:r>
      <w:r w:rsidR="00933926" w:rsidRPr="00933926">
        <w:t>This policy applies whether the allegation or incident is current or historical.</w:t>
      </w:r>
    </w:p>
    <w:p w14:paraId="77785C29" w14:textId="77777777" w:rsidR="00767E80" w:rsidRPr="00933926" w:rsidRDefault="00767E80" w:rsidP="0088715A">
      <w:pPr>
        <w:numPr>
          <w:ilvl w:val="0"/>
          <w:numId w:val="0"/>
        </w:numPr>
        <w:jc w:val="both"/>
      </w:pPr>
    </w:p>
    <w:p w14:paraId="2429C1F5" w14:textId="5DEB790C" w:rsidR="00E462E6" w:rsidRDefault="00767E80" w:rsidP="00767E80">
      <w:pPr>
        <w:pStyle w:val="Heading1"/>
        <w:numPr>
          <w:ilvl w:val="0"/>
          <w:numId w:val="0"/>
        </w:numPr>
        <w:ind w:left="360" w:hanging="360"/>
      </w:pPr>
      <w:bookmarkStart w:id="11" w:name="_Toc143498611"/>
      <w:r>
        <w:lastRenderedPageBreak/>
        <w:t>1</w:t>
      </w:r>
      <w:r w:rsidR="003D5902">
        <w:t>1</w:t>
      </w:r>
      <w:r>
        <w:t xml:space="preserve">. </w:t>
      </w:r>
      <w:r w:rsidR="00E462E6">
        <w:t>Legal Framework</w:t>
      </w:r>
      <w:bookmarkEnd w:id="11"/>
    </w:p>
    <w:p w14:paraId="767E2D1F" w14:textId="77777777" w:rsidR="00767E80" w:rsidRDefault="00767E80" w:rsidP="00AF16A8">
      <w:pPr>
        <w:numPr>
          <w:ilvl w:val="0"/>
          <w:numId w:val="0"/>
        </w:numPr>
        <w:jc w:val="both"/>
        <w:rPr>
          <w:b/>
          <w:bCs/>
        </w:rPr>
      </w:pPr>
    </w:p>
    <w:p w14:paraId="7102A5D3" w14:textId="69517EE6" w:rsidR="00AF16A8" w:rsidRPr="00AF16A8" w:rsidRDefault="00AF16A8" w:rsidP="00AF16A8">
      <w:pPr>
        <w:numPr>
          <w:ilvl w:val="0"/>
          <w:numId w:val="0"/>
        </w:numPr>
        <w:jc w:val="both"/>
        <w:rPr>
          <w:b/>
          <w:bCs/>
        </w:rPr>
      </w:pPr>
      <w:r w:rsidRPr="00AF16A8">
        <w:rPr>
          <w:b/>
          <w:bCs/>
        </w:rPr>
        <w:t xml:space="preserve">The General Data Protection Regulation (GDPR) and Data Protection Act 2018. </w:t>
      </w:r>
    </w:p>
    <w:p w14:paraId="0DA076FB" w14:textId="794D44AE" w:rsidR="00AF16A8" w:rsidRDefault="00AF16A8" w:rsidP="00AF16A8">
      <w:pPr>
        <w:numPr>
          <w:ilvl w:val="0"/>
          <w:numId w:val="0"/>
        </w:numPr>
        <w:ind w:left="720" w:hanging="720"/>
        <w:jc w:val="both"/>
      </w:pPr>
      <w:r>
        <w:t>1</w:t>
      </w:r>
      <w:r w:rsidR="003D5902">
        <w:t>1</w:t>
      </w:r>
      <w:r>
        <w:t>.1</w:t>
      </w:r>
      <w:r>
        <w:tab/>
        <w:t xml:space="preserve">The General Data Protection Regulation (GDPR) and the Data Protection Act 2018 introduce new elements to the data protection regime, superseding the Data Protection Act 1998. </w:t>
      </w:r>
    </w:p>
    <w:p w14:paraId="6001413D" w14:textId="47755C7B" w:rsidR="00AF16A8" w:rsidRDefault="00AF16A8" w:rsidP="00AF16A8">
      <w:pPr>
        <w:numPr>
          <w:ilvl w:val="0"/>
          <w:numId w:val="0"/>
        </w:numPr>
        <w:ind w:left="720" w:hanging="720"/>
        <w:jc w:val="both"/>
        <w:rPr>
          <w:b/>
        </w:rPr>
      </w:pPr>
      <w:r>
        <w:t>1</w:t>
      </w:r>
      <w:r w:rsidR="003D5902">
        <w:t>1</w:t>
      </w:r>
      <w:r>
        <w:t>.2</w:t>
      </w:r>
      <w:r>
        <w:tab/>
        <w:t xml:space="preserve">Information relevant to adult safeguarding will often be data that the Act </w:t>
      </w:r>
      <w:proofErr w:type="spellStart"/>
      <w:r>
        <w:t>categorises</w:t>
      </w:r>
      <w:proofErr w:type="spellEnd"/>
      <w:r>
        <w:t xml:space="preserve"> as “special category personal data”, meaning it is sensitive and personal. Wherever possible, individuals and agencies should seek consent to share information, and be open and honest with the individual from the outset as to why, what, how and with whom, their information will be shared. If consent is not given or cannot be gained, the GDPR and Data Protection Act 2018 do not prevent, or limit, the sharing</w:t>
      </w:r>
      <w:r w:rsidRPr="00AF16A8">
        <w:t xml:space="preserve"> of information for the purposes of keeping adults with care and support needs safe.</w:t>
      </w:r>
      <w:r w:rsidR="00B14B6D">
        <w:t xml:space="preserve"> </w:t>
      </w:r>
      <w:r>
        <w:t>Further information can be found in appendix 2</w:t>
      </w:r>
    </w:p>
    <w:p w14:paraId="2B30BAFF" w14:textId="77777777" w:rsidR="00C455D0" w:rsidRPr="00E462E6" w:rsidRDefault="00064C67" w:rsidP="00AF16A8">
      <w:pPr>
        <w:numPr>
          <w:ilvl w:val="0"/>
          <w:numId w:val="0"/>
        </w:numPr>
        <w:jc w:val="both"/>
        <w:rPr>
          <w:b/>
        </w:rPr>
      </w:pPr>
      <w:r>
        <w:rPr>
          <w:b/>
        </w:rPr>
        <w:t>Human Rights Act 1998</w:t>
      </w:r>
    </w:p>
    <w:p w14:paraId="07828974" w14:textId="00D18CBD" w:rsidR="00933926" w:rsidRDefault="00AF16A8" w:rsidP="00AF16A8">
      <w:pPr>
        <w:numPr>
          <w:ilvl w:val="0"/>
          <w:numId w:val="0"/>
        </w:numPr>
        <w:ind w:left="715" w:hanging="615"/>
        <w:contextualSpacing/>
        <w:jc w:val="both"/>
      </w:pPr>
      <w:r>
        <w:t>1</w:t>
      </w:r>
      <w:r w:rsidR="003D5902">
        <w:t>1</w:t>
      </w:r>
      <w:r>
        <w:t>.3</w:t>
      </w:r>
      <w:r>
        <w:tab/>
      </w:r>
      <w:r w:rsidR="0031054E" w:rsidRPr="00CA5AAD">
        <w:t xml:space="preserve">The </w:t>
      </w:r>
      <w:hyperlink r:id="rId24">
        <w:r w:rsidR="0031054E" w:rsidRPr="00CA5AAD">
          <w:rPr>
            <w:rStyle w:val="Hyperlink"/>
          </w:rPr>
          <w:t xml:space="preserve">Human Rights Act 1998 </w:t>
        </w:r>
      </w:hyperlink>
      <w:r w:rsidR="0031054E" w:rsidRPr="00CA5AAD">
        <w:t xml:space="preserve">– The principles set out in the Human Rights Act must </w:t>
      </w:r>
      <w:r w:rsidR="00C455D0">
        <w:t xml:space="preserve"> </w:t>
      </w:r>
      <w:r w:rsidR="0031054E" w:rsidRPr="00CA5AAD">
        <w:t>also be taken into account within this framework in particular the following:</w:t>
      </w:r>
    </w:p>
    <w:p w14:paraId="35DFDF30" w14:textId="77777777" w:rsidR="00C455D0" w:rsidRPr="00CA5AAD" w:rsidRDefault="00C455D0" w:rsidP="00343D14">
      <w:pPr>
        <w:numPr>
          <w:ilvl w:val="0"/>
          <w:numId w:val="0"/>
        </w:numPr>
        <w:ind w:left="460" w:hanging="360"/>
        <w:contextualSpacing/>
        <w:jc w:val="both"/>
      </w:pPr>
    </w:p>
    <w:p w14:paraId="6882092E" w14:textId="77777777" w:rsidR="00CA5AAD" w:rsidRDefault="0031054E" w:rsidP="00343D14">
      <w:pPr>
        <w:numPr>
          <w:ilvl w:val="0"/>
          <w:numId w:val="3"/>
        </w:numPr>
        <w:ind w:left="816" w:hanging="357"/>
        <w:contextualSpacing/>
        <w:jc w:val="both"/>
        <w:rPr>
          <w:b/>
        </w:rPr>
      </w:pPr>
      <w:r w:rsidRPr="00CA5AAD">
        <w:rPr>
          <w:b/>
        </w:rPr>
        <w:t>Article 6 – The right to a fair trial</w:t>
      </w:r>
    </w:p>
    <w:p w14:paraId="5FA71442" w14:textId="77777777" w:rsidR="00933926" w:rsidRDefault="00CA5AAD" w:rsidP="00343D14">
      <w:pPr>
        <w:numPr>
          <w:ilvl w:val="0"/>
          <w:numId w:val="0"/>
        </w:numPr>
        <w:ind w:left="816"/>
        <w:contextualSpacing/>
        <w:jc w:val="both"/>
      </w:pPr>
      <w:r w:rsidRPr="00CA5AAD">
        <w:t>T</w:t>
      </w:r>
      <w:r w:rsidR="0031054E" w:rsidRPr="00CA5AAD">
        <w:t xml:space="preserve">his applies to both criminal and civil </w:t>
      </w:r>
      <w:r w:rsidR="00DE4233">
        <w:t xml:space="preserve">proceeding with regard to the former, </w:t>
      </w:r>
      <w:r w:rsidR="0031054E" w:rsidRPr="00CA5AAD">
        <w:t>the person is presumed innocent until proven guilty according to the law, and has certain guaranteed rights to defend themselves.</w:t>
      </w:r>
    </w:p>
    <w:p w14:paraId="27C10D0E" w14:textId="77777777" w:rsidR="00CA5AAD" w:rsidRPr="00CA5AAD" w:rsidRDefault="00CA5AAD" w:rsidP="00343D14">
      <w:pPr>
        <w:numPr>
          <w:ilvl w:val="0"/>
          <w:numId w:val="0"/>
        </w:numPr>
        <w:ind w:left="816"/>
        <w:contextualSpacing/>
        <w:jc w:val="both"/>
      </w:pPr>
    </w:p>
    <w:p w14:paraId="341EAD33" w14:textId="77777777" w:rsidR="00933926" w:rsidRDefault="0031054E" w:rsidP="00343D14">
      <w:pPr>
        <w:numPr>
          <w:ilvl w:val="0"/>
          <w:numId w:val="3"/>
        </w:numPr>
        <w:ind w:left="816" w:hanging="357"/>
        <w:contextualSpacing/>
      </w:pPr>
      <w:r w:rsidRPr="00CA5AAD">
        <w:rPr>
          <w:b/>
        </w:rPr>
        <w:t>Article</w:t>
      </w:r>
      <w:r w:rsidR="00343D14">
        <w:rPr>
          <w:b/>
        </w:rPr>
        <w:t xml:space="preserve"> </w:t>
      </w:r>
      <w:r w:rsidRPr="00CA5AAD">
        <w:rPr>
          <w:b/>
        </w:rPr>
        <w:t>7</w:t>
      </w:r>
      <w:r w:rsidR="00CA5AAD">
        <w:rPr>
          <w:b/>
        </w:rPr>
        <w:t xml:space="preserve"> – No Punishment without law</w:t>
      </w:r>
      <w:r w:rsidR="00CA5AAD">
        <w:rPr>
          <w:b/>
        </w:rPr>
        <w:br/>
      </w:r>
      <w:r w:rsidR="00DE4233">
        <w:t xml:space="preserve">Article 7 provides protection against arbitrary prosecution, conviction and punishment.  </w:t>
      </w:r>
      <w:r w:rsidRPr="00CA5AAD">
        <w:t xml:space="preserve">A person who claims that a public authority has acted or proposes to act in a </w:t>
      </w:r>
      <w:r w:rsidR="001619E2" w:rsidRPr="00CA5AAD">
        <w:t>way, which is unlawful by section 6(1) may a),</w:t>
      </w:r>
      <w:r w:rsidRPr="00CA5AAD">
        <w:t xml:space="preserve"> bring proceedings against the local authority under this act in the appropriate court or tribunal or b) rely on the convention rights or rights concerned in any legal proceedings.</w:t>
      </w:r>
    </w:p>
    <w:p w14:paraId="17E75293" w14:textId="77777777" w:rsidR="00CA5AAD" w:rsidRPr="00CA5AAD" w:rsidRDefault="00CA5AAD" w:rsidP="00343D14">
      <w:pPr>
        <w:numPr>
          <w:ilvl w:val="0"/>
          <w:numId w:val="0"/>
        </w:numPr>
        <w:ind w:left="816"/>
        <w:contextualSpacing/>
        <w:jc w:val="both"/>
      </w:pPr>
    </w:p>
    <w:p w14:paraId="20578B19" w14:textId="77777777" w:rsidR="00933926" w:rsidRPr="00D25FCA" w:rsidRDefault="0031054E" w:rsidP="00343D14">
      <w:pPr>
        <w:numPr>
          <w:ilvl w:val="0"/>
          <w:numId w:val="3"/>
        </w:numPr>
        <w:contextualSpacing/>
        <w:rPr>
          <w:b/>
        </w:rPr>
      </w:pPr>
      <w:r w:rsidRPr="00CA5AAD">
        <w:rPr>
          <w:b/>
        </w:rPr>
        <w:t>Article 8 – The right to resp</w:t>
      </w:r>
      <w:r w:rsidR="00CA5AAD">
        <w:rPr>
          <w:b/>
        </w:rPr>
        <w:t>ect for private and family life</w:t>
      </w:r>
      <w:r w:rsidR="00165373">
        <w:rPr>
          <w:b/>
        </w:rPr>
        <w:br/>
      </w:r>
      <w:r w:rsidR="00DE4233" w:rsidRPr="00DE4233">
        <w:t xml:space="preserve">Article 8 gives everyone the right to respect for his private and family life </w:t>
      </w:r>
      <w:r w:rsidR="00DE4233">
        <w:t>a</w:t>
      </w:r>
      <w:r w:rsidR="00DE4233" w:rsidRPr="00DE4233">
        <w:t>nd his correspondence</w:t>
      </w:r>
    </w:p>
    <w:p w14:paraId="598012AD" w14:textId="77777777" w:rsidR="00D25FCA" w:rsidRPr="00D25FCA" w:rsidRDefault="00D25FCA" w:rsidP="00D25FCA">
      <w:pPr>
        <w:numPr>
          <w:ilvl w:val="0"/>
          <w:numId w:val="0"/>
        </w:numPr>
        <w:ind w:left="460" w:hanging="360"/>
        <w:rPr>
          <w:b/>
        </w:rPr>
      </w:pPr>
    </w:p>
    <w:p w14:paraId="21595376" w14:textId="5EFF1085" w:rsidR="00064C67" w:rsidRPr="00767E80" w:rsidRDefault="00767E80" w:rsidP="00767E80">
      <w:pPr>
        <w:pStyle w:val="Heading1"/>
        <w:numPr>
          <w:ilvl w:val="0"/>
          <w:numId w:val="0"/>
        </w:numPr>
        <w:ind w:left="360" w:hanging="360"/>
      </w:pPr>
      <w:bookmarkStart w:id="12" w:name="_Toc143498612"/>
      <w:r>
        <w:t>1</w:t>
      </w:r>
      <w:r w:rsidR="003D5902">
        <w:t>2</w:t>
      </w:r>
      <w:r>
        <w:t xml:space="preserve">. </w:t>
      </w:r>
      <w:r w:rsidR="00064C67" w:rsidRPr="00767E80">
        <w:t>Record Keeping</w:t>
      </w:r>
      <w:bookmarkEnd w:id="12"/>
    </w:p>
    <w:p w14:paraId="7AE39CD2" w14:textId="77777777" w:rsidR="00064C67" w:rsidRPr="00CA5AAD" w:rsidRDefault="00064C67" w:rsidP="00064C67">
      <w:pPr>
        <w:numPr>
          <w:ilvl w:val="0"/>
          <w:numId w:val="0"/>
        </w:numPr>
        <w:ind w:left="823"/>
        <w:contextualSpacing/>
        <w:rPr>
          <w:b/>
        </w:rPr>
      </w:pPr>
    </w:p>
    <w:p w14:paraId="09042505" w14:textId="2D5DCC05" w:rsidR="00050189" w:rsidRDefault="000132E9" w:rsidP="000132E9">
      <w:pPr>
        <w:numPr>
          <w:ilvl w:val="0"/>
          <w:numId w:val="0"/>
        </w:numPr>
        <w:ind w:left="720" w:hanging="720"/>
        <w:jc w:val="both"/>
      </w:pPr>
      <w:r>
        <w:t>1</w:t>
      </w:r>
      <w:r w:rsidR="003D5902">
        <w:t>2</w:t>
      </w:r>
      <w:r>
        <w:t>.1</w:t>
      </w:r>
      <w:r>
        <w:tab/>
      </w:r>
      <w:r w:rsidR="00EB5D39" w:rsidRPr="00EB5D39">
        <w:t>Recording of discussions, decisions and disclosures are essential and each organisation must ensure that it has a process for recording this information in accordance with their own policies and any legal requirements.</w:t>
      </w:r>
    </w:p>
    <w:p w14:paraId="7F0CE6B0" w14:textId="06B47835" w:rsidR="00050189" w:rsidRDefault="00767E80" w:rsidP="00767E80">
      <w:pPr>
        <w:pStyle w:val="Heading1"/>
        <w:numPr>
          <w:ilvl w:val="0"/>
          <w:numId w:val="0"/>
        </w:numPr>
        <w:ind w:left="360" w:hanging="360"/>
      </w:pPr>
      <w:bookmarkStart w:id="13" w:name="_Toc143498613"/>
      <w:r>
        <w:t>1</w:t>
      </w:r>
      <w:r w:rsidR="003D5902">
        <w:t>3</w:t>
      </w:r>
      <w:r>
        <w:t xml:space="preserve">. </w:t>
      </w:r>
      <w:r w:rsidR="00050189" w:rsidRPr="00767E80">
        <w:t xml:space="preserve">Learning </w:t>
      </w:r>
      <w:r>
        <w:t>L</w:t>
      </w:r>
      <w:r w:rsidR="00050189" w:rsidRPr="00767E80">
        <w:t>essons</w:t>
      </w:r>
      <w:bookmarkEnd w:id="13"/>
      <w:r w:rsidR="00050189" w:rsidRPr="00767E80">
        <w:t xml:space="preserve"> </w:t>
      </w:r>
    </w:p>
    <w:p w14:paraId="02DEA4A0" w14:textId="77777777" w:rsidR="00767E80" w:rsidRPr="00767E80" w:rsidRDefault="00767E80" w:rsidP="00767E80">
      <w:pPr>
        <w:numPr>
          <w:ilvl w:val="0"/>
          <w:numId w:val="0"/>
        </w:numPr>
        <w:ind w:left="360" w:hanging="360"/>
      </w:pPr>
    </w:p>
    <w:p w14:paraId="2CFADEC8" w14:textId="6FC01614" w:rsidR="00E462E6" w:rsidRDefault="000132E9" w:rsidP="000132E9">
      <w:pPr>
        <w:numPr>
          <w:ilvl w:val="0"/>
          <w:numId w:val="0"/>
        </w:numPr>
        <w:ind w:left="715" w:hanging="615"/>
        <w:jc w:val="both"/>
      </w:pPr>
      <w:r>
        <w:t>1</w:t>
      </w:r>
      <w:r w:rsidR="003D5902">
        <w:t>3</w:t>
      </w:r>
      <w:r>
        <w:t>.1</w:t>
      </w:r>
      <w:r>
        <w:tab/>
      </w:r>
      <w:r w:rsidR="00050189">
        <w:t>At the conclusion of a case the</w:t>
      </w:r>
      <w:r w:rsidR="00A47FE9">
        <w:t xml:space="preserve"> LA</w:t>
      </w:r>
      <w:r w:rsidR="00050189">
        <w:t xml:space="preserve"> Safeguarding Service </w:t>
      </w:r>
      <w:r w:rsidR="00A05A40">
        <w:t xml:space="preserve"> </w:t>
      </w:r>
      <w:r w:rsidR="00DF530B">
        <w:t xml:space="preserve">may </w:t>
      </w:r>
      <w:r w:rsidR="00050189">
        <w:t xml:space="preserve">discuss with the employer and any other appropriate partners whether there are any improvements </w:t>
      </w:r>
      <w:r w:rsidR="00A47FE9">
        <w:t>and/or</w:t>
      </w:r>
      <w:r w:rsidR="00050189">
        <w:t xml:space="preserve"> changes that could be made to prevent similar future events. Any significant concerns</w:t>
      </w:r>
      <w:r w:rsidR="00DF530B">
        <w:t xml:space="preserve"> or identified learning</w:t>
      </w:r>
      <w:r w:rsidR="00050189">
        <w:t xml:space="preserve"> will be shared with Bradford Safeguarding Adults Board.</w:t>
      </w:r>
      <w:r w:rsidR="00933926" w:rsidRPr="00C12137">
        <w:br w:type="page"/>
      </w:r>
    </w:p>
    <w:bookmarkStart w:id="14" w:name="_Toc143498614"/>
    <w:p w14:paraId="2F41676A" w14:textId="0892CE4B" w:rsidR="00E462E6" w:rsidRPr="00567EB8" w:rsidRDefault="00C47EEB" w:rsidP="00370090">
      <w:pPr>
        <w:pStyle w:val="Heading1"/>
        <w:numPr>
          <w:ilvl w:val="0"/>
          <w:numId w:val="0"/>
        </w:numPr>
      </w:pPr>
      <w:r w:rsidRPr="00E462E6">
        <w:rPr>
          <w:bCs/>
          <w:noProof/>
          <w:lang w:val="en-GB" w:eastAsia="en-GB"/>
        </w:rPr>
        <w:lastRenderedPageBreak/>
        <mc:AlternateContent>
          <mc:Choice Requires="wps">
            <w:drawing>
              <wp:anchor distT="0" distB="0" distL="114300" distR="114300" simplePos="0" relativeHeight="251766784" behindDoc="0" locked="0" layoutInCell="1" allowOverlap="1" wp14:anchorId="7C9707A5" wp14:editId="51D9D96A">
                <wp:simplePos x="0" y="0"/>
                <wp:positionH relativeFrom="margin">
                  <wp:posOffset>3427095</wp:posOffset>
                </wp:positionH>
                <wp:positionV relativeFrom="paragraph">
                  <wp:posOffset>-26670</wp:posOffset>
                </wp:positionV>
                <wp:extent cx="3209925" cy="1631950"/>
                <wp:effectExtent l="0" t="0" r="28575" b="25400"/>
                <wp:wrapNone/>
                <wp:docPr id="269" name="Rectangle 269"/>
                <wp:cNvGraphicFramePr/>
                <a:graphic xmlns:a="http://schemas.openxmlformats.org/drawingml/2006/main">
                  <a:graphicData uri="http://schemas.microsoft.com/office/word/2010/wordprocessingShape">
                    <wps:wsp>
                      <wps:cNvSpPr/>
                      <wps:spPr>
                        <a:xfrm>
                          <a:off x="0" y="0"/>
                          <a:ext cx="3209925" cy="16319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2117D" id="Rectangle 269" o:spid="_x0000_s1026" style="position:absolute;margin-left:269.85pt;margin-top:-2.1pt;width:252.75pt;height:128.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" filled="f" strokecolor="#41719c" strokeweight="1pt">
                <w10:wrap anchorx="margin"/>
              </v:rect>
            </w:pict>
          </mc:Fallback>
        </mc:AlternateContent>
      </w:r>
      <w:r w:rsidRPr="00E462E6">
        <w:rPr>
          <w:bCs/>
          <w:noProof/>
          <w:lang w:val="en-GB" w:eastAsia="en-GB"/>
        </w:rPr>
        <mc:AlternateContent>
          <mc:Choice Requires="wps">
            <w:drawing>
              <wp:anchor distT="45720" distB="45720" distL="114300" distR="114300" simplePos="0" relativeHeight="251767808" behindDoc="0" locked="0" layoutInCell="1" allowOverlap="1" wp14:anchorId="11E05625" wp14:editId="51726641">
                <wp:simplePos x="0" y="0"/>
                <wp:positionH relativeFrom="margin">
                  <wp:posOffset>3611245</wp:posOffset>
                </wp:positionH>
                <wp:positionV relativeFrom="paragraph">
                  <wp:posOffset>11430</wp:posOffset>
                </wp:positionV>
                <wp:extent cx="2959100" cy="1568450"/>
                <wp:effectExtent l="0" t="0" r="0" b="6985"/>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1568450"/>
                        </a:xfrm>
                        <a:prstGeom prst="rect">
                          <a:avLst/>
                        </a:prstGeom>
                        <a:solidFill>
                          <a:srgbClr val="FFFFFF"/>
                        </a:solidFill>
                        <a:ln w="9525">
                          <a:noFill/>
                          <a:miter lim="800000"/>
                          <a:headEnd/>
                          <a:tailEnd/>
                        </a:ln>
                      </wps:spPr>
                      <wps:txbx>
                        <w:txbxContent>
                          <w:p w14:paraId="476EA6B6" w14:textId="77777777" w:rsidR="00DA3AE8" w:rsidRPr="00567EB8" w:rsidRDefault="00DA3AE8" w:rsidP="00E462E6">
                            <w:pPr>
                              <w:numPr>
                                <w:ilvl w:val="0"/>
                                <w:numId w:val="0"/>
                              </w:numPr>
                              <w:rPr>
                                <w:b/>
                                <w:sz w:val="18"/>
                                <w:szCs w:val="18"/>
                              </w:rPr>
                            </w:pPr>
                            <w:r>
                              <w:rPr>
                                <w:b/>
                                <w:sz w:val="18"/>
                                <w:szCs w:val="18"/>
                              </w:rPr>
                              <w:t>PiPoT</w:t>
                            </w:r>
                            <w:r w:rsidRPr="00567EB8">
                              <w:rPr>
                                <w:b/>
                                <w:sz w:val="18"/>
                                <w:szCs w:val="18"/>
                              </w:rPr>
                              <w:t xml:space="preserve"> criteria </w:t>
                            </w:r>
                          </w:p>
                          <w:p w14:paraId="7AFE632A" w14:textId="77777777" w:rsidR="00DA3AE8" w:rsidRPr="006806FC" w:rsidRDefault="00DA3AE8" w:rsidP="00E462E6">
                            <w:pPr>
                              <w:numPr>
                                <w:ilvl w:val="0"/>
                                <w:numId w:val="0"/>
                              </w:numPr>
                              <w:rPr>
                                <w:sz w:val="18"/>
                                <w:szCs w:val="18"/>
                              </w:rPr>
                            </w:pPr>
                            <w:r w:rsidRPr="00596075">
                              <w:rPr>
                                <w:sz w:val="18"/>
                                <w:szCs w:val="18"/>
                              </w:rPr>
                              <w:t>Has the person:..</w:t>
                            </w:r>
                            <w:r w:rsidRPr="00596075">
                              <w:rPr>
                                <w:sz w:val="18"/>
                                <w:szCs w:val="18"/>
                              </w:rPr>
                              <w:br/>
                            </w:r>
                            <w:r w:rsidRPr="006806FC">
                              <w:rPr>
                                <w:sz w:val="18"/>
                                <w:szCs w:val="18"/>
                              </w:rPr>
                              <w:sym w:font="Symbol" w:char="F0B7"/>
                            </w:r>
                            <w:r w:rsidRPr="006806FC">
                              <w:rPr>
                                <w:sz w:val="18"/>
                                <w:szCs w:val="18"/>
                              </w:rPr>
                              <w:t xml:space="preserve"> behaved in a way that has harmed, or may have</w:t>
                            </w:r>
                            <w:r w:rsidRPr="006806FC">
                              <w:rPr>
                                <w:sz w:val="18"/>
                                <w:szCs w:val="18"/>
                              </w:rPr>
                              <w:br/>
                              <w:t>harmed an adult or child?</w:t>
                            </w:r>
                            <w:r w:rsidRPr="006806FC">
                              <w:rPr>
                                <w:sz w:val="18"/>
                                <w:szCs w:val="18"/>
                              </w:rPr>
                              <w:br/>
                            </w:r>
                            <w:r w:rsidRPr="006806FC">
                              <w:rPr>
                                <w:sz w:val="18"/>
                                <w:szCs w:val="18"/>
                              </w:rPr>
                              <w:sym w:font="Symbol" w:char="F0B7"/>
                            </w:r>
                            <w:r w:rsidRPr="006806FC">
                              <w:rPr>
                                <w:sz w:val="18"/>
                                <w:szCs w:val="18"/>
                              </w:rPr>
                              <w:t xml:space="preserve"> possibly committed a criminal offence against, or</w:t>
                            </w:r>
                            <w:r w:rsidRPr="006806FC">
                              <w:rPr>
                                <w:sz w:val="18"/>
                                <w:szCs w:val="18"/>
                              </w:rPr>
                              <w:br/>
                              <w:t>related to, an adult or child?</w:t>
                            </w:r>
                            <w:r w:rsidRPr="006806FC">
                              <w:rPr>
                                <w:sz w:val="18"/>
                                <w:szCs w:val="18"/>
                              </w:rPr>
                              <w:br/>
                            </w:r>
                            <w:r w:rsidRPr="006806FC">
                              <w:rPr>
                                <w:sz w:val="18"/>
                                <w:szCs w:val="18"/>
                              </w:rPr>
                              <w:sym w:font="Symbol" w:char="F0B7"/>
                            </w:r>
                            <w:r w:rsidRPr="006806FC">
                              <w:rPr>
                                <w:sz w:val="18"/>
                                <w:szCs w:val="18"/>
                              </w:rPr>
                              <w:t xml:space="preserve"> behaved towards an adult or child in a way that</w:t>
                            </w:r>
                            <w:r w:rsidRPr="006806FC">
                              <w:rPr>
                                <w:sz w:val="18"/>
                                <w:szCs w:val="18"/>
                              </w:rPr>
                              <w:br/>
                              <w:t>indicates they may pose a risk of harm to adults with</w:t>
                            </w:r>
                            <w:r w:rsidRPr="006806FC">
                              <w:rPr>
                                <w:sz w:val="18"/>
                                <w:szCs w:val="18"/>
                              </w:rPr>
                              <w:br/>
                              <w:t>care and support needs?</w:t>
                            </w:r>
                            <w:r w:rsidRPr="006806FC">
                              <w:rPr>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E05625" id="_x0000_t202" coordsize="21600,21600" o:spt="202" path="m,l,21600r21600,l21600,xe">
                <v:stroke joinstyle="miter"/>
                <v:path gradientshapeok="t" o:connecttype="rect"/>
              </v:shapetype>
              <v:shape id="Text Box 2" o:spid="_x0000_s1026" type="#_x0000_t202" style="position:absolute;margin-left:284.35pt;margin-top:.9pt;width:233pt;height:123.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" stroked="f">
                <v:textbox>
                  <w:txbxContent>
                    <w:p w14:paraId="476EA6B6" w14:textId="77777777" w:rsidR="00DA3AE8" w:rsidRPr="00567EB8" w:rsidRDefault="00DA3AE8" w:rsidP="00E462E6">
                      <w:pPr>
                        <w:numPr>
                          <w:ilvl w:val="0"/>
                          <w:numId w:val="0"/>
                        </w:numPr>
                        <w:rPr>
                          <w:b/>
                          <w:sz w:val="18"/>
                          <w:szCs w:val="18"/>
                        </w:rPr>
                      </w:pPr>
                      <w:r>
                        <w:rPr>
                          <w:b/>
                          <w:sz w:val="18"/>
                          <w:szCs w:val="18"/>
                        </w:rPr>
                        <w:t>PiPoT</w:t>
                      </w:r>
                      <w:r w:rsidRPr="00567EB8">
                        <w:rPr>
                          <w:b/>
                          <w:sz w:val="18"/>
                          <w:szCs w:val="18"/>
                        </w:rPr>
                        <w:t xml:space="preserve"> criteria </w:t>
                      </w:r>
                    </w:p>
                    <w:p w14:paraId="7AFE632A" w14:textId="77777777" w:rsidR="00DA3AE8" w:rsidRPr="006806FC" w:rsidRDefault="00DA3AE8" w:rsidP="00E462E6">
                      <w:pPr>
                        <w:numPr>
                          <w:ilvl w:val="0"/>
                          <w:numId w:val="0"/>
                        </w:numPr>
                        <w:rPr>
                          <w:sz w:val="18"/>
                          <w:szCs w:val="18"/>
                        </w:rPr>
                      </w:pPr>
                      <w:r w:rsidRPr="00596075">
                        <w:rPr>
                          <w:sz w:val="18"/>
                          <w:szCs w:val="18"/>
                        </w:rPr>
                        <w:t>Has the person:..</w:t>
                      </w:r>
                      <w:r w:rsidRPr="00596075">
                        <w:rPr>
                          <w:sz w:val="18"/>
                          <w:szCs w:val="18"/>
                        </w:rPr>
                        <w:br/>
                      </w:r>
                      <w:r w:rsidRPr="006806FC">
                        <w:rPr>
                          <w:sz w:val="18"/>
                          <w:szCs w:val="18"/>
                        </w:rPr>
                        <w:sym w:font="Symbol" w:char="F0B7"/>
                      </w:r>
                      <w:r w:rsidRPr="006806FC">
                        <w:rPr>
                          <w:sz w:val="18"/>
                          <w:szCs w:val="18"/>
                        </w:rPr>
                        <w:t xml:space="preserve"> behaved in a way that has harmed, or may have</w:t>
                      </w:r>
                      <w:r w:rsidRPr="006806FC">
                        <w:rPr>
                          <w:sz w:val="18"/>
                          <w:szCs w:val="18"/>
                        </w:rPr>
                        <w:br/>
                        <w:t>harmed an adult or child?</w:t>
                      </w:r>
                      <w:r w:rsidRPr="006806FC">
                        <w:rPr>
                          <w:sz w:val="18"/>
                          <w:szCs w:val="18"/>
                        </w:rPr>
                        <w:br/>
                      </w:r>
                      <w:r w:rsidRPr="006806FC">
                        <w:rPr>
                          <w:sz w:val="18"/>
                          <w:szCs w:val="18"/>
                        </w:rPr>
                        <w:sym w:font="Symbol" w:char="F0B7"/>
                      </w:r>
                      <w:r w:rsidRPr="006806FC">
                        <w:rPr>
                          <w:sz w:val="18"/>
                          <w:szCs w:val="18"/>
                        </w:rPr>
                        <w:t xml:space="preserve"> possibly committed a criminal offence against, or</w:t>
                      </w:r>
                      <w:r w:rsidRPr="006806FC">
                        <w:rPr>
                          <w:sz w:val="18"/>
                          <w:szCs w:val="18"/>
                        </w:rPr>
                        <w:br/>
                        <w:t>related to, an adult or child?</w:t>
                      </w:r>
                      <w:r w:rsidRPr="006806FC">
                        <w:rPr>
                          <w:sz w:val="18"/>
                          <w:szCs w:val="18"/>
                        </w:rPr>
                        <w:br/>
                      </w:r>
                      <w:r w:rsidRPr="006806FC">
                        <w:rPr>
                          <w:sz w:val="18"/>
                          <w:szCs w:val="18"/>
                        </w:rPr>
                        <w:sym w:font="Symbol" w:char="F0B7"/>
                      </w:r>
                      <w:r w:rsidRPr="006806FC">
                        <w:rPr>
                          <w:sz w:val="18"/>
                          <w:szCs w:val="18"/>
                        </w:rPr>
                        <w:t xml:space="preserve"> behaved towards an adult or child in a way that</w:t>
                      </w:r>
                      <w:r w:rsidRPr="006806FC">
                        <w:rPr>
                          <w:sz w:val="18"/>
                          <w:szCs w:val="18"/>
                        </w:rPr>
                        <w:br/>
                        <w:t>indicates they may pose a risk of harm to adults with</w:t>
                      </w:r>
                      <w:r w:rsidRPr="006806FC">
                        <w:rPr>
                          <w:sz w:val="18"/>
                          <w:szCs w:val="18"/>
                        </w:rPr>
                        <w:br/>
                        <w:t>care and support needs?</w:t>
                      </w:r>
                      <w:r w:rsidRPr="006806FC">
                        <w:rPr>
                          <w:sz w:val="18"/>
                          <w:szCs w:val="18"/>
                        </w:rPr>
                        <w:br/>
                      </w:r>
                    </w:p>
                  </w:txbxContent>
                </v:textbox>
                <w10:wrap type="square" anchorx="margin"/>
              </v:shape>
            </w:pict>
          </mc:Fallback>
        </mc:AlternateContent>
      </w:r>
      <w:r w:rsidR="00E462E6" w:rsidRPr="00E462E6">
        <w:rPr>
          <w:bCs/>
          <w:noProof/>
          <w:lang w:val="en-GB" w:eastAsia="en-GB"/>
        </w:rPr>
        <w:t>Appendix</w:t>
      </w:r>
      <w:r w:rsidR="00E462E6">
        <w:rPr>
          <w:bCs/>
          <w:noProof/>
          <w:lang w:val="en-GB" w:eastAsia="en-GB"/>
        </w:rPr>
        <w:t xml:space="preserve"> 1</w:t>
      </w:r>
      <w:r w:rsidR="00E462E6">
        <w:t xml:space="preserve"> </w:t>
      </w:r>
      <w:r w:rsidR="00E462E6" w:rsidRPr="00567EB8">
        <w:t>Process Flowchart</w:t>
      </w:r>
      <w:bookmarkEnd w:id="14"/>
    </w:p>
    <w:p w14:paraId="34F565EE" w14:textId="65EE0F9B" w:rsidR="00E462E6" w:rsidRDefault="00E462E6" w:rsidP="00343D14">
      <w:pPr>
        <w:numPr>
          <w:ilvl w:val="0"/>
          <w:numId w:val="0"/>
        </w:numPr>
        <w:jc w:val="both"/>
      </w:pPr>
    </w:p>
    <w:p w14:paraId="2BD079A6" w14:textId="216D7326" w:rsidR="008308E1" w:rsidRDefault="00C47EEB" w:rsidP="008308E1">
      <w:pPr>
        <w:numPr>
          <w:ilvl w:val="0"/>
          <w:numId w:val="0"/>
        </w:numPr>
        <w:jc w:val="both"/>
      </w:pPr>
      <w:r w:rsidRPr="00C47EEB">
        <w:rPr>
          <w:rFonts w:ascii="Calibri" w:eastAsia="Calibri" w:hAnsi="Calibri" w:cs="Times New Roman"/>
          <w:noProof/>
          <w:kern w:val="2"/>
          <w:lang w:val="en-GB"/>
          <w14:ligatures w14:val="standardContextual"/>
        </w:rPr>
        <w:drawing>
          <wp:inline distT="0" distB="0" distL="0" distR="0" wp14:anchorId="40000CDF" wp14:editId="048471C1">
            <wp:extent cx="6803390" cy="6545484"/>
            <wp:effectExtent l="0" t="381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EA187BF" w14:textId="77777777" w:rsidR="00BB5276" w:rsidRDefault="00BB5276" w:rsidP="00BB5276">
      <w:pPr>
        <w:pStyle w:val="Heading1"/>
        <w:numPr>
          <w:ilvl w:val="0"/>
          <w:numId w:val="0"/>
        </w:numPr>
      </w:pPr>
    </w:p>
    <w:p w14:paraId="64EAC51D" w14:textId="62D1D71D" w:rsidR="00966B21" w:rsidRDefault="00966B21" w:rsidP="00966B21">
      <w:pPr>
        <w:numPr>
          <w:ilvl w:val="0"/>
          <w:numId w:val="0"/>
        </w:numPr>
        <w:rPr>
          <w:rFonts w:asciiTheme="minorHAnsi" w:hAnsiTheme="minorHAnsi" w:cstheme="minorHAnsi"/>
          <w:sz w:val="20"/>
          <w:szCs w:val="20"/>
        </w:rPr>
      </w:pPr>
    </w:p>
    <w:p w14:paraId="4042740C" w14:textId="77777777" w:rsidR="00BB5276" w:rsidRDefault="00BB5276" w:rsidP="00966B21">
      <w:pPr>
        <w:numPr>
          <w:ilvl w:val="0"/>
          <w:numId w:val="0"/>
        </w:numPr>
        <w:rPr>
          <w:rFonts w:asciiTheme="minorHAnsi" w:hAnsiTheme="minorHAnsi" w:cstheme="minorHAnsi"/>
          <w:sz w:val="20"/>
          <w:szCs w:val="20"/>
        </w:rPr>
      </w:pPr>
    </w:p>
    <w:p w14:paraId="2CD02D35" w14:textId="77777777" w:rsidR="00BB5276" w:rsidRDefault="00BB5276" w:rsidP="00966B21">
      <w:pPr>
        <w:numPr>
          <w:ilvl w:val="0"/>
          <w:numId w:val="0"/>
        </w:numPr>
        <w:rPr>
          <w:rFonts w:asciiTheme="minorHAnsi" w:hAnsiTheme="minorHAnsi" w:cstheme="minorHAnsi"/>
          <w:sz w:val="20"/>
          <w:szCs w:val="20"/>
        </w:rPr>
      </w:pPr>
    </w:p>
    <w:p w14:paraId="5A3A7D47" w14:textId="16E73C88" w:rsidR="00E64E8F" w:rsidRPr="00E64E8F" w:rsidRDefault="00132CA1" w:rsidP="00E64E8F">
      <w:pPr>
        <w:pStyle w:val="Heading1"/>
        <w:numPr>
          <w:ilvl w:val="0"/>
          <w:numId w:val="0"/>
        </w:numPr>
      </w:pPr>
      <w:bookmarkStart w:id="15" w:name="_Toc143498615"/>
      <w:r>
        <w:t>Appendix</w:t>
      </w:r>
      <w:r w:rsidR="00E64E8F" w:rsidRPr="00E64E8F">
        <w:t xml:space="preserve"> 2: Data Protection Act and GDPR Overview</w:t>
      </w:r>
      <w:bookmarkEnd w:id="15"/>
    </w:p>
    <w:p w14:paraId="10E4E8F5" w14:textId="77777777" w:rsidR="00E64E8F" w:rsidRPr="00E64E8F" w:rsidRDefault="00E64E8F" w:rsidP="00E64E8F">
      <w:pPr>
        <w:numPr>
          <w:ilvl w:val="0"/>
          <w:numId w:val="0"/>
        </w:numPr>
        <w:spacing w:after="0" w:line="240" w:lineRule="auto"/>
        <w:jc w:val="both"/>
      </w:pPr>
    </w:p>
    <w:p w14:paraId="38C9C284" w14:textId="77777777" w:rsidR="00E64E8F" w:rsidRPr="00E64E8F" w:rsidRDefault="00E64E8F" w:rsidP="00E64E8F">
      <w:pPr>
        <w:numPr>
          <w:ilvl w:val="0"/>
          <w:numId w:val="0"/>
        </w:numPr>
        <w:ind w:left="100"/>
        <w:jc w:val="both"/>
      </w:pPr>
      <w:r w:rsidRPr="00E64E8F">
        <w:t>Both regulate the use of “personal data”. To understand what personal data means, we need look at how the Act defines the word “data”.</w:t>
      </w:r>
    </w:p>
    <w:p w14:paraId="2F380EAE" w14:textId="77777777" w:rsidR="00E64E8F" w:rsidRPr="00E64E8F" w:rsidRDefault="00E64E8F" w:rsidP="00E64E8F">
      <w:pPr>
        <w:numPr>
          <w:ilvl w:val="0"/>
          <w:numId w:val="0"/>
        </w:numPr>
        <w:spacing w:after="0" w:line="240" w:lineRule="auto"/>
        <w:jc w:val="both"/>
      </w:pPr>
    </w:p>
    <w:p w14:paraId="1498030E" w14:textId="77777777" w:rsidR="00E64E8F" w:rsidRPr="00E64E8F" w:rsidRDefault="00E64E8F" w:rsidP="00E64E8F">
      <w:pPr>
        <w:numPr>
          <w:ilvl w:val="0"/>
          <w:numId w:val="0"/>
        </w:numPr>
        <w:ind w:left="460" w:hanging="360"/>
        <w:jc w:val="both"/>
      </w:pPr>
      <w:r w:rsidRPr="00E64E8F">
        <w:t>Data means information which:</w:t>
      </w:r>
    </w:p>
    <w:p w14:paraId="26B9DB65" w14:textId="77777777" w:rsidR="00E64E8F" w:rsidRPr="00E64E8F" w:rsidRDefault="00E64E8F" w:rsidP="00E64E8F">
      <w:pPr>
        <w:widowControl w:val="0"/>
        <w:numPr>
          <w:ilvl w:val="0"/>
          <w:numId w:val="14"/>
        </w:numPr>
        <w:spacing w:after="0" w:line="240" w:lineRule="auto"/>
        <w:contextualSpacing/>
        <w:jc w:val="both"/>
      </w:pPr>
      <w:r w:rsidRPr="00E64E8F">
        <w:t>is being processed by means of equipment operating automatically in response to instructions given for that purpose</w:t>
      </w:r>
    </w:p>
    <w:p w14:paraId="43228B15" w14:textId="77777777" w:rsidR="00E64E8F" w:rsidRPr="00E64E8F" w:rsidRDefault="00E64E8F" w:rsidP="00E64E8F">
      <w:pPr>
        <w:widowControl w:val="0"/>
        <w:numPr>
          <w:ilvl w:val="0"/>
          <w:numId w:val="14"/>
        </w:numPr>
        <w:spacing w:after="0" w:line="240" w:lineRule="auto"/>
        <w:contextualSpacing/>
        <w:jc w:val="both"/>
      </w:pPr>
      <w:r w:rsidRPr="00E64E8F">
        <w:t>is recorded with the intention that it should be processed by means of such equipment</w:t>
      </w:r>
    </w:p>
    <w:p w14:paraId="1F3E72DB" w14:textId="77777777" w:rsidR="00E64E8F" w:rsidRPr="00E64E8F" w:rsidRDefault="00E64E8F" w:rsidP="00E64E8F">
      <w:pPr>
        <w:widowControl w:val="0"/>
        <w:numPr>
          <w:ilvl w:val="0"/>
          <w:numId w:val="14"/>
        </w:numPr>
        <w:spacing w:after="0" w:line="240" w:lineRule="auto"/>
        <w:contextualSpacing/>
        <w:jc w:val="both"/>
      </w:pPr>
      <w:r w:rsidRPr="00E64E8F">
        <w:t>is recorded as part of a relevant filing system or with the intention that it should form part of a relevant filing system</w:t>
      </w:r>
    </w:p>
    <w:p w14:paraId="39C90750" w14:textId="77777777" w:rsidR="00E64E8F" w:rsidRPr="00E64E8F" w:rsidRDefault="00E64E8F" w:rsidP="00E64E8F">
      <w:pPr>
        <w:widowControl w:val="0"/>
        <w:numPr>
          <w:ilvl w:val="0"/>
          <w:numId w:val="14"/>
        </w:numPr>
        <w:spacing w:after="0" w:line="240" w:lineRule="auto"/>
        <w:contextualSpacing/>
        <w:jc w:val="both"/>
      </w:pPr>
      <w:r w:rsidRPr="00E64E8F">
        <w:t>does not fall within A, B or C above but forms part of an accessible record as defined by Section 68, or</w:t>
      </w:r>
    </w:p>
    <w:p w14:paraId="702A540A" w14:textId="77777777" w:rsidR="00E64E8F" w:rsidRPr="00E64E8F" w:rsidRDefault="00E64E8F" w:rsidP="00E64E8F">
      <w:pPr>
        <w:widowControl w:val="0"/>
        <w:numPr>
          <w:ilvl w:val="0"/>
          <w:numId w:val="14"/>
        </w:numPr>
        <w:spacing w:after="0" w:line="240" w:lineRule="auto"/>
        <w:contextualSpacing/>
        <w:jc w:val="both"/>
      </w:pPr>
      <w:r w:rsidRPr="00E64E8F">
        <w:t>is recorded information held by a public authority and does not fall within any of paragraphs a-d above.</w:t>
      </w:r>
    </w:p>
    <w:p w14:paraId="22E6E484" w14:textId="77777777" w:rsidR="00E64E8F" w:rsidRPr="00E64E8F" w:rsidRDefault="00E64E8F" w:rsidP="00E64E8F">
      <w:pPr>
        <w:numPr>
          <w:ilvl w:val="0"/>
          <w:numId w:val="0"/>
        </w:numPr>
        <w:spacing w:after="0" w:line="240" w:lineRule="auto"/>
        <w:jc w:val="both"/>
      </w:pPr>
    </w:p>
    <w:p w14:paraId="0ED9708D" w14:textId="77777777" w:rsidR="00E64E8F" w:rsidRPr="00E64E8F" w:rsidRDefault="00E64E8F" w:rsidP="00E64E8F">
      <w:pPr>
        <w:numPr>
          <w:ilvl w:val="0"/>
          <w:numId w:val="0"/>
        </w:numPr>
        <w:spacing w:after="0" w:line="240" w:lineRule="auto"/>
        <w:jc w:val="both"/>
        <w:rPr>
          <w:b/>
          <w:sz w:val="24"/>
          <w:szCs w:val="24"/>
        </w:rPr>
      </w:pPr>
      <w:r w:rsidRPr="00E64E8F">
        <w:rPr>
          <w:b/>
          <w:sz w:val="24"/>
          <w:szCs w:val="24"/>
        </w:rPr>
        <w:t>What is personal data?</w:t>
      </w:r>
    </w:p>
    <w:p w14:paraId="46BF8778" w14:textId="77777777" w:rsidR="00E64E8F" w:rsidRPr="00E64E8F" w:rsidRDefault="00E64E8F" w:rsidP="00E64E8F">
      <w:pPr>
        <w:numPr>
          <w:ilvl w:val="0"/>
          <w:numId w:val="0"/>
        </w:numPr>
        <w:spacing w:after="0" w:line="240" w:lineRule="auto"/>
        <w:jc w:val="both"/>
        <w:rPr>
          <w:b/>
          <w:szCs w:val="28"/>
        </w:rPr>
      </w:pPr>
    </w:p>
    <w:p w14:paraId="3CBCF3EA" w14:textId="77777777" w:rsidR="00E64E8F" w:rsidRPr="00E64E8F" w:rsidRDefault="00E64E8F" w:rsidP="00E64E8F">
      <w:pPr>
        <w:numPr>
          <w:ilvl w:val="0"/>
          <w:numId w:val="0"/>
        </w:numPr>
        <w:ind w:left="460" w:hanging="360"/>
        <w:jc w:val="both"/>
      </w:pPr>
      <w:r w:rsidRPr="00E64E8F">
        <w:t>Personal data means data which relate to a living individual who can be identified:</w:t>
      </w:r>
    </w:p>
    <w:p w14:paraId="37E6325F" w14:textId="77777777" w:rsidR="00E64E8F" w:rsidRPr="00E64E8F" w:rsidRDefault="00E64E8F" w:rsidP="00E64E8F">
      <w:pPr>
        <w:widowControl w:val="0"/>
        <w:numPr>
          <w:ilvl w:val="0"/>
          <w:numId w:val="16"/>
        </w:numPr>
        <w:spacing w:after="0" w:line="240" w:lineRule="auto"/>
        <w:contextualSpacing/>
        <w:jc w:val="both"/>
      </w:pPr>
      <w:r w:rsidRPr="00E64E8F">
        <w:t>from those data, or</w:t>
      </w:r>
    </w:p>
    <w:p w14:paraId="1527429A" w14:textId="77777777" w:rsidR="00E64E8F" w:rsidRPr="00E64E8F" w:rsidRDefault="00E64E8F" w:rsidP="00E64E8F">
      <w:pPr>
        <w:widowControl w:val="0"/>
        <w:numPr>
          <w:ilvl w:val="0"/>
          <w:numId w:val="16"/>
        </w:numPr>
        <w:spacing w:after="0" w:line="240" w:lineRule="auto"/>
        <w:contextualSpacing/>
        <w:jc w:val="both"/>
      </w:pPr>
      <w:r w:rsidRPr="00E64E8F">
        <w:t>from those data and other information which is in the possession of, or is likely to come into the possession of, the data controller</w:t>
      </w:r>
    </w:p>
    <w:p w14:paraId="1E32CA7D" w14:textId="77777777" w:rsidR="00E64E8F" w:rsidRPr="00E64E8F" w:rsidRDefault="00E64E8F" w:rsidP="00E64E8F">
      <w:pPr>
        <w:numPr>
          <w:ilvl w:val="0"/>
          <w:numId w:val="0"/>
        </w:numPr>
        <w:spacing w:after="0" w:line="240" w:lineRule="auto"/>
        <w:jc w:val="both"/>
      </w:pPr>
    </w:p>
    <w:p w14:paraId="1D8EEE43" w14:textId="77777777" w:rsidR="00E64E8F" w:rsidRPr="00E64E8F" w:rsidRDefault="00E64E8F" w:rsidP="00E64E8F">
      <w:pPr>
        <w:numPr>
          <w:ilvl w:val="0"/>
          <w:numId w:val="0"/>
        </w:numPr>
        <w:spacing w:after="0" w:line="240" w:lineRule="auto"/>
        <w:jc w:val="both"/>
      </w:pPr>
      <w:r w:rsidRPr="00E64E8F">
        <w:t>…and involves any expression of opinion about the individual and any indication of the intentions of the Data Controller, or any other person in respect of the individual.</w:t>
      </w:r>
    </w:p>
    <w:p w14:paraId="0F573372" w14:textId="77777777" w:rsidR="00E64E8F" w:rsidRPr="00E64E8F" w:rsidRDefault="00E64E8F" w:rsidP="00E64E8F">
      <w:pPr>
        <w:numPr>
          <w:ilvl w:val="0"/>
          <w:numId w:val="0"/>
        </w:numPr>
        <w:spacing w:after="0" w:line="240" w:lineRule="auto"/>
        <w:jc w:val="both"/>
      </w:pPr>
    </w:p>
    <w:p w14:paraId="1F5D4B3F" w14:textId="77777777" w:rsidR="00E64E8F" w:rsidRPr="00E64E8F" w:rsidRDefault="00E64E8F" w:rsidP="00E64E8F">
      <w:pPr>
        <w:numPr>
          <w:ilvl w:val="0"/>
          <w:numId w:val="0"/>
        </w:numPr>
        <w:ind w:left="100"/>
        <w:jc w:val="both"/>
      </w:pPr>
      <w:r w:rsidRPr="00E64E8F">
        <w:t>Sensitive personal, also known as special category data, in Article 9 of the GDPR data means personal data consisting of information that is:</w:t>
      </w:r>
    </w:p>
    <w:p w14:paraId="591C7784" w14:textId="77777777" w:rsidR="00E64E8F" w:rsidRPr="00E64E8F" w:rsidRDefault="00E64E8F" w:rsidP="00E64E8F">
      <w:pPr>
        <w:widowControl w:val="0"/>
        <w:numPr>
          <w:ilvl w:val="0"/>
          <w:numId w:val="18"/>
        </w:numPr>
        <w:spacing w:after="0" w:line="240" w:lineRule="auto"/>
        <w:contextualSpacing/>
        <w:jc w:val="both"/>
      </w:pPr>
      <w:r w:rsidRPr="00E64E8F">
        <w:t xml:space="preserve">racial or ethnic origin </w:t>
      </w:r>
    </w:p>
    <w:p w14:paraId="3421F5AB" w14:textId="77777777" w:rsidR="00E64E8F" w:rsidRPr="00E64E8F" w:rsidRDefault="00E64E8F" w:rsidP="00E64E8F">
      <w:pPr>
        <w:widowControl w:val="0"/>
        <w:numPr>
          <w:ilvl w:val="0"/>
          <w:numId w:val="18"/>
        </w:numPr>
        <w:spacing w:after="0" w:line="240" w:lineRule="auto"/>
        <w:contextualSpacing/>
        <w:jc w:val="both"/>
      </w:pPr>
      <w:r w:rsidRPr="00E64E8F">
        <w:t xml:space="preserve">political opinions </w:t>
      </w:r>
    </w:p>
    <w:p w14:paraId="15DA7E7C" w14:textId="77777777" w:rsidR="00E64E8F" w:rsidRPr="00E64E8F" w:rsidRDefault="00E64E8F" w:rsidP="00E64E8F">
      <w:pPr>
        <w:widowControl w:val="0"/>
        <w:numPr>
          <w:ilvl w:val="0"/>
          <w:numId w:val="18"/>
        </w:numPr>
        <w:spacing w:after="0" w:line="240" w:lineRule="auto"/>
        <w:contextualSpacing/>
        <w:jc w:val="both"/>
      </w:pPr>
      <w:r w:rsidRPr="00E64E8F">
        <w:t>religious beliefs, philosophical beliefs or other beliefs of a similar nature.</w:t>
      </w:r>
    </w:p>
    <w:p w14:paraId="7A331AF5" w14:textId="77777777" w:rsidR="00E64E8F" w:rsidRPr="00E64E8F" w:rsidRDefault="00E64E8F" w:rsidP="00E64E8F">
      <w:pPr>
        <w:widowControl w:val="0"/>
        <w:numPr>
          <w:ilvl w:val="0"/>
          <w:numId w:val="18"/>
        </w:numPr>
        <w:spacing w:after="0" w:line="240" w:lineRule="auto"/>
        <w:contextualSpacing/>
        <w:jc w:val="both"/>
      </w:pPr>
      <w:r w:rsidRPr="00E64E8F">
        <w:t>Trade Union Membership</w:t>
      </w:r>
    </w:p>
    <w:p w14:paraId="159E26E3" w14:textId="77777777" w:rsidR="00E64E8F" w:rsidRPr="00E64E8F" w:rsidRDefault="00E64E8F" w:rsidP="00E64E8F">
      <w:pPr>
        <w:widowControl w:val="0"/>
        <w:numPr>
          <w:ilvl w:val="0"/>
          <w:numId w:val="18"/>
        </w:numPr>
        <w:spacing w:after="0" w:line="240" w:lineRule="auto"/>
        <w:contextualSpacing/>
        <w:jc w:val="both"/>
      </w:pPr>
      <w:r w:rsidRPr="00E64E8F">
        <w:t>genetic Data</w:t>
      </w:r>
    </w:p>
    <w:p w14:paraId="6F468BEF" w14:textId="77777777" w:rsidR="00E64E8F" w:rsidRPr="00E64E8F" w:rsidRDefault="00E64E8F" w:rsidP="00E64E8F">
      <w:pPr>
        <w:widowControl w:val="0"/>
        <w:numPr>
          <w:ilvl w:val="0"/>
          <w:numId w:val="18"/>
        </w:numPr>
        <w:spacing w:after="0" w:line="240" w:lineRule="auto"/>
        <w:contextualSpacing/>
        <w:jc w:val="both"/>
      </w:pPr>
      <w:r w:rsidRPr="00E64E8F">
        <w:t>biometric data for uniquely identifying an individual</w:t>
      </w:r>
    </w:p>
    <w:p w14:paraId="007335E1" w14:textId="77777777" w:rsidR="00E64E8F" w:rsidRPr="00E64E8F" w:rsidRDefault="00E64E8F" w:rsidP="00E64E8F">
      <w:pPr>
        <w:widowControl w:val="0"/>
        <w:numPr>
          <w:ilvl w:val="0"/>
          <w:numId w:val="18"/>
        </w:numPr>
        <w:spacing w:after="0" w:line="240" w:lineRule="auto"/>
        <w:contextualSpacing/>
        <w:jc w:val="both"/>
      </w:pPr>
      <w:r w:rsidRPr="00E64E8F">
        <w:t xml:space="preserve">data concerning physical or mental health  </w:t>
      </w:r>
    </w:p>
    <w:p w14:paraId="5EE6BB7F" w14:textId="77777777" w:rsidR="00E64E8F" w:rsidRPr="00E64E8F" w:rsidRDefault="00E64E8F" w:rsidP="00E64E8F">
      <w:pPr>
        <w:widowControl w:val="0"/>
        <w:numPr>
          <w:ilvl w:val="0"/>
          <w:numId w:val="18"/>
        </w:numPr>
        <w:spacing w:after="0" w:line="240" w:lineRule="auto"/>
        <w:contextualSpacing/>
        <w:jc w:val="both"/>
      </w:pPr>
      <w:r w:rsidRPr="00E64E8F">
        <w:t>Data concerning sex life or sexual orientation</w:t>
      </w:r>
    </w:p>
    <w:p w14:paraId="54B3F145" w14:textId="77777777" w:rsidR="00E64E8F" w:rsidRPr="00E64E8F" w:rsidRDefault="00E64E8F" w:rsidP="00E64E8F">
      <w:pPr>
        <w:numPr>
          <w:ilvl w:val="0"/>
          <w:numId w:val="0"/>
        </w:numPr>
        <w:spacing w:after="0" w:line="240" w:lineRule="auto"/>
        <w:jc w:val="both"/>
      </w:pPr>
    </w:p>
    <w:p w14:paraId="163BCC38" w14:textId="77777777" w:rsidR="00E64E8F" w:rsidRPr="00E64E8F" w:rsidRDefault="00E64E8F" w:rsidP="00E64E8F">
      <w:pPr>
        <w:numPr>
          <w:ilvl w:val="0"/>
          <w:numId w:val="0"/>
        </w:numPr>
        <w:ind w:left="100"/>
        <w:jc w:val="both"/>
      </w:pPr>
      <w:r w:rsidRPr="00E64E8F">
        <w:t xml:space="preserve">The Data Protection Act 2018 states that data relating to the criminal activity, whether that is in relation to an offence committed or alleged to have been committed, should be treated as special category data.  </w:t>
      </w:r>
    </w:p>
    <w:p w14:paraId="0F164641" w14:textId="77777777" w:rsidR="00E64E8F" w:rsidRPr="00E64E8F" w:rsidRDefault="00E64E8F" w:rsidP="00E64E8F">
      <w:pPr>
        <w:numPr>
          <w:ilvl w:val="0"/>
          <w:numId w:val="0"/>
        </w:numPr>
        <w:ind w:left="100"/>
        <w:jc w:val="both"/>
      </w:pPr>
      <w:r w:rsidRPr="00E64E8F">
        <w:t>The Act regulates the “processing” of personal data.  Processing in relation to information or data, means obtaining, recording or holding the information or data or carrying out any operation or set of operations on the information or data, including –</w:t>
      </w:r>
    </w:p>
    <w:p w14:paraId="6491F125" w14:textId="77777777" w:rsidR="00E64E8F" w:rsidRPr="00E64E8F" w:rsidRDefault="00E64E8F" w:rsidP="00E64E8F">
      <w:pPr>
        <w:widowControl w:val="0"/>
        <w:numPr>
          <w:ilvl w:val="0"/>
          <w:numId w:val="20"/>
        </w:numPr>
        <w:spacing w:after="0" w:line="240" w:lineRule="auto"/>
        <w:contextualSpacing/>
        <w:jc w:val="both"/>
      </w:pPr>
      <w:r w:rsidRPr="00E64E8F">
        <w:t>organisation, adaptation or alteration of the information or data</w:t>
      </w:r>
    </w:p>
    <w:p w14:paraId="4DDD07DC" w14:textId="77777777" w:rsidR="00E64E8F" w:rsidRPr="00E64E8F" w:rsidRDefault="00E64E8F" w:rsidP="00E64E8F">
      <w:pPr>
        <w:widowControl w:val="0"/>
        <w:numPr>
          <w:ilvl w:val="0"/>
          <w:numId w:val="20"/>
        </w:numPr>
        <w:spacing w:after="0" w:line="240" w:lineRule="auto"/>
        <w:contextualSpacing/>
        <w:jc w:val="both"/>
      </w:pPr>
      <w:r w:rsidRPr="00E64E8F">
        <w:t>retrieval, consultation or use of the information or data</w:t>
      </w:r>
    </w:p>
    <w:p w14:paraId="33836095" w14:textId="77777777" w:rsidR="00E64E8F" w:rsidRPr="00E64E8F" w:rsidRDefault="00E64E8F" w:rsidP="00E64E8F">
      <w:pPr>
        <w:widowControl w:val="0"/>
        <w:numPr>
          <w:ilvl w:val="0"/>
          <w:numId w:val="20"/>
        </w:numPr>
        <w:spacing w:after="0" w:line="240" w:lineRule="auto"/>
        <w:contextualSpacing/>
        <w:jc w:val="both"/>
      </w:pPr>
      <w:r w:rsidRPr="00E64E8F">
        <w:t>disclosure of the information or data by transmission, dissemination or otherwise making available</w:t>
      </w:r>
    </w:p>
    <w:p w14:paraId="521D0FEA" w14:textId="77777777" w:rsidR="00E64E8F" w:rsidRPr="00E64E8F" w:rsidRDefault="00E64E8F" w:rsidP="00E64E8F">
      <w:pPr>
        <w:widowControl w:val="0"/>
        <w:numPr>
          <w:ilvl w:val="0"/>
          <w:numId w:val="20"/>
        </w:numPr>
        <w:spacing w:after="0" w:line="240" w:lineRule="auto"/>
        <w:contextualSpacing/>
        <w:jc w:val="both"/>
      </w:pPr>
      <w:r w:rsidRPr="00E64E8F">
        <w:t>alignment, combination, blocking, erasure or destruction of the information or data.</w:t>
      </w:r>
    </w:p>
    <w:p w14:paraId="3FF87167" w14:textId="77777777" w:rsidR="00E64E8F" w:rsidRPr="00E64E8F" w:rsidRDefault="00E64E8F" w:rsidP="00E64E8F">
      <w:pPr>
        <w:numPr>
          <w:ilvl w:val="0"/>
          <w:numId w:val="0"/>
        </w:numPr>
        <w:spacing w:after="0" w:line="240" w:lineRule="auto"/>
        <w:jc w:val="both"/>
      </w:pPr>
    </w:p>
    <w:p w14:paraId="39235DC0" w14:textId="77777777" w:rsidR="00E64E8F" w:rsidRPr="00E64E8F" w:rsidRDefault="00E64E8F" w:rsidP="00E64E8F">
      <w:pPr>
        <w:numPr>
          <w:ilvl w:val="0"/>
          <w:numId w:val="0"/>
        </w:numPr>
        <w:jc w:val="both"/>
      </w:pPr>
      <w:r w:rsidRPr="00E64E8F">
        <w:t>Article 5 of the GDPR lists the data protection principles:</w:t>
      </w:r>
    </w:p>
    <w:p w14:paraId="1CD066B8" w14:textId="77777777" w:rsidR="00E64E8F" w:rsidRPr="00E64E8F" w:rsidRDefault="00E64E8F" w:rsidP="00E64E8F">
      <w:pPr>
        <w:numPr>
          <w:ilvl w:val="0"/>
          <w:numId w:val="0"/>
        </w:numPr>
        <w:spacing w:after="0" w:line="240" w:lineRule="auto"/>
        <w:jc w:val="both"/>
      </w:pPr>
    </w:p>
    <w:p w14:paraId="02015DC4" w14:textId="77777777" w:rsidR="00E64E8F" w:rsidRPr="00E64E8F" w:rsidRDefault="00E64E8F" w:rsidP="00E64E8F">
      <w:pPr>
        <w:widowControl w:val="0"/>
        <w:numPr>
          <w:ilvl w:val="0"/>
          <w:numId w:val="23"/>
        </w:numPr>
        <w:spacing w:after="0" w:line="240" w:lineRule="auto"/>
        <w:contextualSpacing/>
        <w:jc w:val="both"/>
      </w:pPr>
      <w:r w:rsidRPr="00E64E8F">
        <w:t>Personal data shall be processed fairly and lawfully and, in particular, shall not be processed unless:</w:t>
      </w:r>
    </w:p>
    <w:p w14:paraId="0976CF2B" w14:textId="77777777" w:rsidR="00E64E8F" w:rsidRPr="00E64E8F" w:rsidRDefault="00E64E8F" w:rsidP="00E64E8F">
      <w:pPr>
        <w:widowControl w:val="0"/>
        <w:numPr>
          <w:ilvl w:val="0"/>
          <w:numId w:val="0"/>
        </w:numPr>
        <w:spacing w:after="0" w:line="240" w:lineRule="auto"/>
        <w:ind w:left="360"/>
        <w:contextualSpacing/>
        <w:jc w:val="both"/>
      </w:pPr>
      <w:r w:rsidRPr="00E64E8F">
        <w:t xml:space="preserve"> </w:t>
      </w:r>
    </w:p>
    <w:p w14:paraId="2DF6697C" w14:textId="77777777" w:rsidR="00E64E8F" w:rsidRPr="00E64E8F" w:rsidRDefault="00E64E8F" w:rsidP="00E64E8F">
      <w:pPr>
        <w:widowControl w:val="0"/>
        <w:numPr>
          <w:ilvl w:val="0"/>
          <w:numId w:val="22"/>
        </w:numPr>
        <w:spacing w:after="0" w:line="240" w:lineRule="auto"/>
        <w:contextualSpacing/>
        <w:jc w:val="both"/>
      </w:pPr>
      <w:r w:rsidRPr="00E64E8F">
        <w:lastRenderedPageBreak/>
        <w:t>at least one of the conditions in Article 6 is met, and</w:t>
      </w:r>
    </w:p>
    <w:p w14:paraId="613981BE" w14:textId="77777777" w:rsidR="00E64E8F" w:rsidRPr="00E64E8F" w:rsidRDefault="00E64E8F" w:rsidP="00E64E8F">
      <w:pPr>
        <w:widowControl w:val="0"/>
        <w:numPr>
          <w:ilvl w:val="0"/>
          <w:numId w:val="22"/>
        </w:numPr>
        <w:spacing w:after="0" w:line="240" w:lineRule="auto"/>
        <w:contextualSpacing/>
        <w:jc w:val="both"/>
      </w:pPr>
      <w:r w:rsidRPr="00E64E8F">
        <w:t>in the case of special category data, at least one of the conditions in   Article 9 is also met</w:t>
      </w:r>
    </w:p>
    <w:p w14:paraId="76334075" w14:textId="77777777" w:rsidR="00E64E8F" w:rsidRPr="00E64E8F" w:rsidRDefault="00E64E8F" w:rsidP="00E64E8F">
      <w:pPr>
        <w:numPr>
          <w:ilvl w:val="0"/>
          <w:numId w:val="0"/>
        </w:numPr>
        <w:spacing w:after="0" w:line="240" w:lineRule="auto"/>
        <w:jc w:val="both"/>
      </w:pPr>
    </w:p>
    <w:p w14:paraId="273CB65A" w14:textId="77777777" w:rsidR="00E64E8F" w:rsidRPr="00E64E8F" w:rsidRDefault="00E64E8F" w:rsidP="00E64E8F">
      <w:pPr>
        <w:widowControl w:val="0"/>
        <w:numPr>
          <w:ilvl w:val="0"/>
          <w:numId w:val="23"/>
        </w:numPr>
        <w:spacing w:after="0" w:line="240" w:lineRule="auto"/>
        <w:contextualSpacing/>
        <w:jc w:val="both"/>
      </w:pPr>
      <w:r w:rsidRPr="00E64E8F">
        <w:t>Personal data will be collected for specified, explicit and legitimate purposes and not further processed in a manner that is incompatible with those purposes</w:t>
      </w:r>
    </w:p>
    <w:p w14:paraId="5F2C5942" w14:textId="77777777" w:rsidR="00E64E8F" w:rsidRPr="00E64E8F" w:rsidRDefault="00E64E8F" w:rsidP="00E64E8F">
      <w:pPr>
        <w:widowControl w:val="0"/>
        <w:numPr>
          <w:ilvl w:val="0"/>
          <w:numId w:val="0"/>
        </w:numPr>
        <w:spacing w:after="0" w:line="240" w:lineRule="auto"/>
        <w:ind w:left="360"/>
        <w:contextualSpacing/>
        <w:jc w:val="both"/>
      </w:pPr>
    </w:p>
    <w:p w14:paraId="43692C84" w14:textId="77777777" w:rsidR="00E64E8F" w:rsidRPr="00E64E8F" w:rsidRDefault="00E64E8F" w:rsidP="00E64E8F">
      <w:pPr>
        <w:widowControl w:val="0"/>
        <w:numPr>
          <w:ilvl w:val="0"/>
          <w:numId w:val="23"/>
        </w:numPr>
        <w:spacing w:after="0" w:line="240" w:lineRule="auto"/>
        <w:contextualSpacing/>
        <w:jc w:val="both"/>
      </w:pPr>
      <w:r w:rsidRPr="00E64E8F">
        <w:t>Personal data shall be adequate, relevant and not excessive in relation to the purpose or purposes for which they are processed</w:t>
      </w:r>
    </w:p>
    <w:p w14:paraId="34DDA13D" w14:textId="77777777" w:rsidR="00E64E8F" w:rsidRPr="00E64E8F" w:rsidRDefault="00E64E8F" w:rsidP="00E64E8F">
      <w:pPr>
        <w:widowControl w:val="0"/>
        <w:numPr>
          <w:ilvl w:val="0"/>
          <w:numId w:val="0"/>
        </w:numPr>
        <w:spacing w:after="0" w:line="240" w:lineRule="auto"/>
        <w:ind w:left="360"/>
        <w:contextualSpacing/>
        <w:jc w:val="both"/>
      </w:pPr>
    </w:p>
    <w:p w14:paraId="357F8078" w14:textId="77777777" w:rsidR="00E64E8F" w:rsidRPr="00E64E8F" w:rsidRDefault="00E64E8F" w:rsidP="00E64E8F">
      <w:pPr>
        <w:widowControl w:val="0"/>
        <w:numPr>
          <w:ilvl w:val="0"/>
          <w:numId w:val="23"/>
        </w:numPr>
        <w:spacing w:after="0" w:line="240" w:lineRule="auto"/>
        <w:contextualSpacing/>
        <w:jc w:val="both"/>
      </w:pPr>
      <w:r w:rsidRPr="00E64E8F">
        <w:t>Personal data shall be accurate and where necessary, kept up to date. Every reasonable step must be taken to ensure that personal data that are inaccurate, having regard to the purposes for which they are processed, are erased or rectified without delay</w:t>
      </w:r>
    </w:p>
    <w:p w14:paraId="7770573A" w14:textId="77777777" w:rsidR="00E64E8F" w:rsidRPr="00E64E8F" w:rsidRDefault="00E64E8F" w:rsidP="00E64E8F">
      <w:pPr>
        <w:widowControl w:val="0"/>
        <w:numPr>
          <w:ilvl w:val="0"/>
          <w:numId w:val="0"/>
        </w:numPr>
        <w:spacing w:after="0" w:line="240" w:lineRule="auto"/>
        <w:ind w:left="360"/>
        <w:contextualSpacing/>
        <w:jc w:val="both"/>
      </w:pPr>
    </w:p>
    <w:p w14:paraId="2BCF51E5" w14:textId="77777777" w:rsidR="00E64E8F" w:rsidRPr="00E64E8F" w:rsidRDefault="00E64E8F" w:rsidP="00E64E8F">
      <w:pPr>
        <w:widowControl w:val="0"/>
        <w:numPr>
          <w:ilvl w:val="0"/>
          <w:numId w:val="23"/>
        </w:numPr>
        <w:spacing w:after="0" w:line="240" w:lineRule="auto"/>
        <w:contextualSpacing/>
        <w:jc w:val="both"/>
      </w:pPr>
      <w:r w:rsidRPr="00E64E8F">
        <w:t>Personal data processed for any purpose or purposes shall not be kept for longer than is necessary for that purpose or those purposes</w:t>
      </w:r>
    </w:p>
    <w:p w14:paraId="4B85818D" w14:textId="77777777" w:rsidR="00E64E8F" w:rsidRPr="00E64E8F" w:rsidRDefault="00E64E8F" w:rsidP="00E64E8F">
      <w:pPr>
        <w:widowControl w:val="0"/>
        <w:numPr>
          <w:ilvl w:val="0"/>
          <w:numId w:val="0"/>
        </w:numPr>
        <w:spacing w:after="0" w:line="240" w:lineRule="auto"/>
        <w:ind w:left="360"/>
        <w:contextualSpacing/>
        <w:jc w:val="both"/>
      </w:pPr>
    </w:p>
    <w:p w14:paraId="5BC7E360" w14:textId="77777777" w:rsidR="00E64E8F" w:rsidRPr="00E64E8F" w:rsidRDefault="00E64E8F" w:rsidP="00E64E8F">
      <w:pPr>
        <w:widowControl w:val="0"/>
        <w:numPr>
          <w:ilvl w:val="0"/>
          <w:numId w:val="23"/>
        </w:numPr>
        <w:spacing w:after="0" w:line="240" w:lineRule="auto"/>
        <w:contextualSpacing/>
        <w:jc w:val="both"/>
        <w:rPr>
          <w:sz w:val="24"/>
          <w:szCs w:val="24"/>
        </w:rPr>
      </w:pPr>
      <w:r w:rsidRPr="00E64E8F">
        <w:t xml:space="preserve">Appropriate technical and organisational measures shall be taken again </w:t>
      </w:r>
      <w:proofErr w:type="spellStart"/>
      <w:r w:rsidRPr="00E64E8F">
        <w:t>unauthorised</w:t>
      </w:r>
      <w:proofErr w:type="spellEnd"/>
      <w:r w:rsidRPr="00E64E8F">
        <w:t xml:space="preserve"> or unlawful processing of personal data and against accidental loss or destruction of, or damage to, personal data</w:t>
      </w:r>
    </w:p>
    <w:p w14:paraId="1E6ABBF5" w14:textId="77777777" w:rsidR="00E64E8F" w:rsidRPr="00E64E8F" w:rsidRDefault="00E64E8F" w:rsidP="00E64E8F">
      <w:pPr>
        <w:numPr>
          <w:ilvl w:val="0"/>
          <w:numId w:val="0"/>
        </w:numPr>
        <w:jc w:val="both"/>
        <w:rPr>
          <w:b/>
          <w:sz w:val="24"/>
          <w:szCs w:val="24"/>
        </w:rPr>
      </w:pPr>
    </w:p>
    <w:p w14:paraId="7FB976EC" w14:textId="77777777" w:rsidR="00E64E8F" w:rsidRPr="00E64E8F" w:rsidRDefault="00E64E8F" w:rsidP="00E64E8F">
      <w:pPr>
        <w:numPr>
          <w:ilvl w:val="0"/>
          <w:numId w:val="0"/>
        </w:numPr>
        <w:jc w:val="both"/>
        <w:rPr>
          <w:b/>
          <w:bCs/>
        </w:rPr>
      </w:pPr>
      <w:r w:rsidRPr="00E64E8F">
        <w:rPr>
          <w:b/>
          <w:bCs/>
        </w:rPr>
        <w:t>The Seven Golden Rules to Information Sharing</w:t>
      </w:r>
    </w:p>
    <w:p w14:paraId="09144289" w14:textId="77777777" w:rsidR="00E64E8F" w:rsidRPr="00E64E8F" w:rsidRDefault="00E64E8F" w:rsidP="00E64E8F">
      <w:pPr>
        <w:numPr>
          <w:ilvl w:val="0"/>
          <w:numId w:val="0"/>
        </w:numPr>
        <w:jc w:val="both"/>
      </w:pPr>
      <w:r w:rsidRPr="00E64E8F">
        <w:t xml:space="preserve">1. Remember that the General Data Protection Regulation (GDPR), Data Protection Act 2018 and human rights law are not barriers to justified information sharing, but provide a framework to ensure that personal information about living individuals is shared appropriately. </w:t>
      </w:r>
    </w:p>
    <w:p w14:paraId="69492C8D" w14:textId="77777777" w:rsidR="00E64E8F" w:rsidRPr="00E64E8F" w:rsidRDefault="00E64E8F" w:rsidP="00E64E8F">
      <w:pPr>
        <w:numPr>
          <w:ilvl w:val="0"/>
          <w:numId w:val="0"/>
        </w:numPr>
        <w:jc w:val="both"/>
      </w:pPr>
      <w:r w:rsidRPr="00E64E8F">
        <w:t xml:space="preserve">2. Be open and honest with the individual (and/or their family/representatives where appropriate) from the outset about why, what, how and with whom information will, or could be shared, and seek their agreement, unless it is unsafe or inappropriate to do so. </w:t>
      </w:r>
    </w:p>
    <w:p w14:paraId="373F1290" w14:textId="77777777" w:rsidR="00E64E8F" w:rsidRPr="00E64E8F" w:rsidRDefault="00E64E8F" w:rsidP="00E64E8F">
      <w:pPr>
        <w:numPr>
          <w:ilvl w:val="0"/>
          <w:numId w:val="0"/>
        </w:numPr>
        <w:jc w:val="both"/>
      </w:pPr>
      <w:r w:rsidRPr="00E64E8F">
        <w:t xml:space="preserve">3. Seek advice from other practitioners, or your information governance lead, if you are in any doubt about sharing the information concerned, without disclosing the identity of the individual where possible. </w:t>
      </w:r>
    </w:p>
    <w:p w14:paraId="09B7E306" w14:textId="77777777" w:rsidR="00E64E8F" w:rsidRPr="00E64E8F" w:rsidRDefault="00E64E8F" w:rsidP="00E64E8F">
      <w:pPr>
        <w:numPr>
          <w:ilvl w:val="0"/>
          <w:numId w:val="0"/>
        </w:numPr>
        <w:jc w:val="both"/>
      </w:pPr>
      <w:r w:rsidRPr="00E64E8F">
        <w:t xml:space="preserve">4. 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14:paraId="6E8D264F" w14:textId="77777777" w:rsidR="00E64E8F" w:rsidRPr="00E64E8F" w:rsidRDefault="00E64E8F" w:rsidP="00E64E8F">
      <w:pPr>
        <w:numPr>
          <w:ilvl w:val="0"/>
          <w:numId w:val="0"/>
        </w:numPr>
        <w:jc w:val="both"/>
      </w:pPr>
      <w:r w:rsidRPr="00E64E8F">
        <w:t xml:space="preserve">5.Consider safety and well-being: base your information sharing decisions on considerations of the safety and well-being of the individual and others who may be affected by their actions. </w:t>
      </w:r>
    </w:p>
    <w:p w14:paraId="38038954" w14:textId="77777777" w:rsidR="00E64E8F" w:rsidRPr="00E64E8F" w:rsidRDefault="00E64E8F" w:rsidP="00E64E8F">
      <w:pPr>
        <w:numPr>
          <w:ilvl w:val="0"/>
          <w:numId w:val="0"/>
        </w:numPr>
        <w:jc w:val="both"/>
      </w:pPr>
      <w:r w:rsidRPr="00E64E8F">
        <w:t xml:space="preserve">6. 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information sharing principles above). </w:t>
      </w:r>
    </w:p>
    <w:p w14:paraId="7AB83341" w14:textId="77777777" w:rsidR="00E64E8F" w:rsidRPr="00E64E8F" w:rsidRDefault="00E64E8F" w:rsidP="00E64E8F">
      <w:pPr>
        <w:numPr>
          <w:ilvl w:val="0"/>
          <w:numId w:val="0"/>
        </w:numPr>
        <w:jc w:val="both"/>
        <w:rPr>
          <w:b/>
          <w:sz w:val="24"/>
          <w:szCs w:val="24"/>
        </w:rPr>
      </w:pPr>
      <w:r w:rsidRPr="00E64E8F">
        <w:t>7. Keep a record of your decision and the reasons for it – whether it is to share information or not. If you decide to share, then record what you have shared, with whom and for what purpose.</w:t>
      </w:r>
    </w:p>
    <w:p w14:paraId="2854D145" w14:textId="77777777" w:rsidR="00BB5276" w:rsidRDefault="00BB5276" w:rsidP="00966B21">
      <w:pPr>
        <w:numPr>
          <w:ilvl w:val="0"/>
          <w:numId w:val="0"/>
        </w:numPr>
        <w:rPr>
          <w:rFonts w:asciiTheme="minorHAnsi" w:hAnsiTheme="minorHAnsi" w:cstheme="minorHAnsi"/>
          <w:sz w:val="20"/>
          <w:szCs w:val="20"/>
        </w:rPr>
      </w:pPr>
    </w:p>
    <w:p w14:paraId="340B2AD9" w14:textId="77777777" w:rsidR="00255A89" w:rsidRDefault="00255A89" w:rsidP="00966B21">
      <w:pPr>
        <w:numPr>
          <w:ilvl w:val="0"/>
          <w:numId w:val="0"/>
        </w:numPr>
        <w:rPr>
          <w:rFonts w:asciiTheme="minorHAnsi" w:hAnsiTheme="minorHAnsi" w:cstheme="minorHAnsi"/>
          <w:sz w:val="20"/>
          <w:szCs w:val="20"/>
        </w:rPr>
      </w:pPr>
    </w:p>
    <w:p w14:paraId="27C6135F" w14:textId="77777777" w:rsidR="00255A89" w:rsidRDefault="00255A89" w:rsidP="00966B21">
      <w:pPr>
        <w:numPr>
          <w:ilvl w:val="0"/>
          <w:numId w:val="0"/>
        </w:numPr>
        <w:rPr>
          <w:rFonts w:asciiTheme="minorHAnsi" w:hAnsiTheme="minorHAnsi" w:cstheme="minorHAnsi"/>
          <w:sz w:val="20"/>
          <w:szCs w:val="20"/>
        </w:rPr>
      </w:pPr>
    </w:p>
    <w:p w14:paraId="13E5BDE0" w14:textId="77777777" w:rsidR="00255A89" w:rsidRDefault="00255A89" w:rsidP="00966B21">
      <w:pPr>
        <w:numPr>
          <w:ilvl w:val="0"/>
          <w:numId w:val="0"/>
        </w:numPr>
        <w:rPr>
          <w:rFonts w:asciiTheme="minorHAnsi" w:hAnsiTheme="minorHAnsi" w:cstheme="minorHAnsi"/>
          <w:sz w:val="20"/>
          <w:szCs w:val="20"/>
        </w:rPr>
      </w:pPr>
    </w:p>
    <w:p w14:paraId="6191ABDE" w14:textId="74254038" w:rsidR="00255A89" w:rsidRPr="00255A89" w:rsidRDefault="00255A89" w:rsidP="00255A89">
      <w:pPr>
        <w:pStyle w:val="Heading1"/>
        <w:numPr>
          <w:ilvl w:val="0"/>
          <w:numId w:val="0"/>
        </w:numPr>
      </w:pPr>
      <w:bookmarkStart w:id="16" w:name="_Toc143498616"/>
      <w:r>
        <w:lastRenderedPageBreak/>
        <w:t xml:space="preserve">Appendix 3 </w:t>
      </w:r>
      <w:r w:rsidRPr="00255A89">
        <w:t>Referral Form:</w:t>
      </w:r>
      <w:r>
        <w:t xml:space="preserve"> </w:t>
      </w:r>
      <w:r w:rsidRPr="00255A89">
        <w:t>Person in a Position of Trust</w:t>
      </w:r>
      <w:bookmarkEnd w:id="16"/>
    </w:p>
    <w:p w14:paraId="22AE9D37" w14:textId="00A7BD7E" w:rsidR="00255A89" w:rsidRDefault="00255A89" w:rsidP="00255A89">
      <w:pPr>
        <w:widowControl w:val="0"/>
        <w:numPr>
          <w:ilvl w:val="0"/>
          <w:numId w:val="0"/>
        </w:numPr>
        <w:spacing w:after="0" w:line="240" w:lineRule="auto"/>
        <w:rPr>
          <w:b/>
          <w:sz w:val="36"/>
          <w:szCs w:val="36"/>
        </w:rPr>
      </w:pPr>
      <w:r w:rsidRPr="00255A89">
        <w:rPr>
          <w:noProof/>
          <w:lang w:val="en-GB"/>
        </w:rPr>
        <w:drawing>
          <wp:anchor distT="0" distB="0" distL="114300" distR="114300" simplePos="0" relativeHeight="251770880" behindDoc="1" locked="0" layoutInCell="1" allowOverlap="1" wp14:anchorId="71B541AB" wp14:editId="4663151E">
            <wp:simplePos x="0" y="0"/>
            <wp:positionH relativeFrom="margin">
              <wp:posOffset>4763577</wp:posOffset>
            </wp:positionH>
            <wp:positionV relativeFrom="paragraph">
              <wp:posOffset>8006</wp:posOffset>
            </wp:positionV>
            <wp:extent cx="2206176" cy="887896"/>
            <wp:effectExtent l="0" t="0" r="3810" b="7620"/>
            <wp:wrapNone/>
            <wp:docPr id="1012729239" name="Picture 1" descr="A picture containing colorfulness, screenshot, graphics,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729239" name="Picture 1" descr="A picture containing colorfulness, screenshot, graphics, square&#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06176" cy="887896"/>
                    </a:xfrm>
                    <a:prstGeom prst="rect">
                      <a:avLst/>
                    </a:prstGeom>
                    <a:noFill/>
                  </pic:spPr>
                </pic:pic>
              </a:graphicData>
            </a:graphic>
            <wp14:sizeRelH relativeFrom="page">
              <wp14:pctWidth>0</wp14:pctWidth>
            </wp14:sizeRelH>
            <wp14:sizeRelV relativeFrom="page">
              <wp14:pctHeight>0</wp14:pctHeight>
            </wp14:sizeRelV>
          </wp:anchor>
        </w:drawing>
      </w:r>
    </w:p>
    <w:p w14:paraId="2C7B5E62" w14:textId="539B1CAB" w:rsidR="00255A89" w:rsidRPr="00255A89" w:rsidRDefault="00255A89" w:rsidP="00255A89">
      <w:pPr>
        <w:widowControl w:val="0"/>
        <w:numPr>
          <w:ilvl w:val="0"/>
          <w:numId w:val="0"/>
        </w:numPr>
        <w:spacing w:after="0" w:line="240" w:lineRule="auto"/>
        <w:rPr>
          <w:b/>
          <w:sz w:val="36"/>
          <w:szCs w:val="36"/>
        </w:rPr>
      </w:pPr>
      <w:r w:rsidRPr="00255A89">
        <w:rPr>
          <w:b/>
          <w:sz w:val="36"/>
          <w:szCs w:val="36"/>
        </w:rPr>
        <w:t>Referral Form:</w:t>
      </w:r>
    </w:p>
    <w:p w14:paraId="13E09D50" w14:textId="77777777" w:rsidR="00255A89" w:rsidRPr="00255A89" w:rsidRDefault="00255A89" w:rsidP="00255A89">
      <w:pPr>
        <w:widowControl w:val="0"/>
        <w:numPr>
          <w:ilvl w:val="0"/>
          <w:numId w:val="0"/>
        </w:numPr>
        <w:spacing w:after="0" w:line="240" w:lineRule="auto"/>
        <w:rPr>
          <w:b/>
          <w:sz w:val="36"/>
          <w:szCs w:val="36"/>
        </w:rPr>
      </w:pPr>
      <w:r w:rsidRPr="00255A89">
        <w:rPr>
          <w:b/>
          <w:sz w:val="36"/>
          <w:szCs w:val="36"/>
        </w:rPr>
        <w:t>Person in a Position of Trust</w:t>
      </w:r>
    </w:p>
    <w:p w14:paraId="2AFFB305" w14:textId="77777777" w:rsidR="00255A89" w:rsidRPr="00255A89" w:rsidRDefault="00255A89" w:rsidP="00255A89">
      <w:pPr>
        <w:widowControl w:val="0"/>
        <w:numPr>
          <w:ilvl w:val="0"/>
          <w:numId w:val="0"/>
        </w:numPr>
        <w:spacing w:after="0" w:line="240" w:lineRule="auto"/>
        <w:rPr>
          <w:b/>
          <w:sz w:val="36"/>
          <w:szCs w:val="36"/>
        </w:rPr>
      </w:pPr>
    </w:p>
    <w:p w14:paraId="2E83A00F" w14:textId="77777777" w:rsidR="00255A89" w:rsidRPr="00255A89" w:rsidRDefault="00255A89" w:rsidP="00255A89">
      <w:pPr>
        <w:widowControl w:val="0"/>
        <w:numPr>
          <w:ilvl w:val="0"/>
          <w:numId w:val="0"/>
        </w:numPr>
        <w:spacing w:after="0" w:line="240" w:lineRule="auto"/>
        <w:rPr>
          <w:b/>
          <w:sz w:val="24"/>
          <w:szCs w:val="24"/>
        </w:rPr>
      </w:pPr>
      <w:r w:rsidRPr="00255A89">
        <w:rPr>
          <w:b/>
          <w:sz w:val="24"/>
          <w:szCs w:val="24"/>
        </w:rPr>
        <w:t>Please refer to the Practice Guidance: Person in a Position of Trust before completing this form.</w:t>
      </w:r>
    </w:p>
    <w:p w14:paraId="0AA01FBE" w14:textId="77777777" w:rsidR="00255A89" w:rsidRPr="00255A89" w:rsidRDefault="00255A89" w:rsidP="00255A89">
      <w:pPr>
        <w:numPr>
          <w:ilvl w:val="0"/>
          <w:numId w:val="0"/>
        </w:numPr>
        <w:rPr>
          <w:lang w:val="en-GB"/>
        </w:rPr>
      </w:pPr>
    </w:p>
    <w:p w14:paraId="3BEE69A8" w14:textId="77777777" w:rsidR="00255A89" w:rsidRPr="00255A89" w:rsidRDefault="00255A89" w:rsidP="00255A89">
      <w:pPr>
        <w:numPr>
          <w:ilvl w:val="0"/>
          <w:numId w:val="0"/>
        </w:numPr>
        <w:jc w:val="both"/>
        <w:rPr>
          <w:lang w:val="en-GB"/>
        </w:rPr>
      </w:pPr>
      <w:r w:rsidRPr="00255A89">
        <w:rPr>
          <w:lang w:val="en-GB"/>
        </w:rPr>
        <w:t xml:space="preserve">The Care Act 2014 requires Safeguarding Adults Boards to agree and establish a framework and process to respond to allegations against anyone who works (either paid or unpaid) with adults with care and support needs. </w:t>
      </w:r>
    </w:p>
    <w:p w14:paraId="44581D42" w14:textId="77777777" w:rsidR="00255A89" w:rsidRPr="00255A89" w:rsidRDefault="00255A89" w:rsidP="00255A89">
      <w:pPr>
        <w:numPr>
          <w:ilvl w:val="0"/>
          <w:numId w:val="0"/>
        </w:numPr>
        <w:jc w:val="both"/>
        <w:rPr>
          <w:lang w:val="en-GB"/>
        </w:rPr>
      </w:pPr>
      <w:r w:rsidRPr="00255A89">
        <w:rPr>
          <w:lang w:val="en-GB"/>
        </w:rPr>
        <w:t>This guidance applies to the Local Authority, all partner agencies and commissioned services to enable a proportionate and appropriate response to allegations against an employee, volunteer, student etc. who works with or cares for adults with care and support needs. If a local authority is given information about such concerns they should give careful consideration to what information should be shared with the employer (or student body or voluntary organisation) to enable risk assessment. Each local authority should seek advice from their legal team about sharing information (joint multi-agency safeguarding adults policy and procedures chapter 2.23).</w:t>
      </w:r>
    </w:p>
    <w:p w14:paraId="036754E8" w14:textId="77777777" w:rsidR="00255A89" w:rsidRPr="00255A89" w:rsidRDefault="00255A89" w:rsidP="00255A89">
      <w:pPr>
        <w:numPr>
          <w:ilvl w:val="0"/>
          <w:numId w:val="0"/>
        </w:numPr>
        <w:jc w:val="both"/>
        <w:rPr>
          <w:lang w:val="en-GB"/>
        </w:rPr>
      </w:pPr>
      <w:r w:rsidRPr="00255A89">
        <w:rPr>
          <w:lang w:val="en-GB"/>
        </w:rPr>
        <w:t xml:space="preserve">Information contained within this form will be used during the management and oversight of allegations against people who work with adults with care and support needs. </w:t>
      </w:r>
    </w:p>
    <w:p w14:paraId="2E30F949" w14:textId="77777777" w:rsidR="00255A89" w:rsidRPr="00255A89" w:rsidRDefault="00255A89" w:rsidP="00255A89">
      <w:pPr>
        <w:numPr>
          <w:ilvl w:val="0"/>
          <w:numId w:val="0"/>
        </w:numPr>
        <w:jc w:val="both"/>
        <w:rPr>
          <w:lang w:val="en-GB"/>
        </w:rPr>
      </w:pPr>
      <w:r w:rsidRPr="00255A89">
        <w:rPr>
          <w:lang w:val="en-GB"/>
        </w:rPr>
        <w:t xml:space="preserve">The information provided may be shared within the Council and other departments as appropriate, for example the Local Authority Designated Officer or Human Resources. The information may also be shared with relevant third party organisations including, police, health, voluntary agencies, independent providers of care and support and regulatory bodies such as Disclosure and Barring Service, Social Work England, General Medical Council etc. </w:t>
      </w:r>
    </w:p>
    <w:p w14:paraId="27D8376B" w14:textId="77777777" w:rsidR="00255A89" w:rsidRPr="00255A89" w:rsidRDefault="00255A89" w:rsidP="00255A89">
      <w:pPr>
        <w:numPr>
          <w:ilvl w:val="0"/>
          <w:numId w:val="0"/>
        </w:numPr>
        <w:jc w:val="both"/>
        <w:rPr>
          <w:lang w:val="en-GB"/>
        </w:rPr>
      </w:pPr>
      <w:r w:rsidRPr="00255A89">
        <w:rPr>
          <w:lang w:val="en-GB"/>
        </w:rPr>
        <w:t>Sharing will only be carried out where necessary and proportionate and where there is an identifiable legal basis to do so.</w:t>
      </w:r>
    </w:p>
    <w:p w14:paraId="2CD2CBCE" w14:textId="77777777" w:rsidR="00255A89" w:rsidRPr="00255A89" w:rsidRDefault="00255A89" w:rsidP="00255A89">
      <w:pPr>
        <w:numPr>
          <w:ilvl w:val="0"/>
          <w:numId w:val="0"/>
        </w:numPr>
        <w:rPr>
          <w:lang w:val="en-GB"/>
        </w:rPr>
      </w:pPr>
    </w:p>
    <w:p w14:paraId="2DE15FB3" w14:textId="77777777" w:rsidR="00255A89" w:rsidRPr="00255A89" w:rsidRDefault="00255A89" w:rsidP="00255A89">
      <w:pPr>
        <w:numPr>
          <w:ilvl w:val="0"/>
          <w:numId w:val="0"/>
        </w:numPr>
        <w:spacing w:after="0"/>
        <w:ind w:right="441"/>
        <w:rPr>
          <w:rFonts w:eastAsia="Calibri"/>
          <w:b/>
          <w:color w:val="000000"/>
          <w:sz w:val="24"/>
          <w:szCs w:val="24"/>
          <w:lang w:val="en-GB" w:eastAsia="en-GB"/>
        </w:rPr>
      </w:pPr>
      <w:r w:rsidRPr="00255A89">
        <w:rPr>
          <w:rFonts w:eastAsia="Calibri"/>
          <w:b/>
          <w:color w:val="000000"/>
          <w:sz w:val="24"/>
          <w:szCs w:val="24"/>
          <w:lang w:val="en-GB" w:eastAsia="en-GB"/>
        </w:rPr>
        <w:t>Referrer’s Details:</w:t>
      </w:r>
    </w:p>
    <w:p w14:paraId="3A2122E8" w14:textId="77777777" w:rsidR="00255A89" w:rsidRPr="00255A89" w:rsidRDefault="00255A89" w:rsidP="00255A89">
      <w:pPr>
        <w:numPr>
          <w:ilvl w:val="0"/>
          <w:numId w:val="0"/>
        </w:numPr>
        <w:spacing w:after="0"/>
        <w:ind w:left="852" w:right="441"/>
        <w:rPr>
          <w:rFonts w:eastAsia="Calibri"/>
          <w:color w:val="000000"/>
          <w:lang w:val="en-GB" w:eastAsia="en-GB"/>
        </w:rPr>
      </w:pPr>
    </w:p>
    <w:tbl>
      <w:tblPr>
        <w:tblStyle w:val="TableGrid"/>
        <w:tblW w:w="11033" w:type="dxa"/>
        <w:tblInd w:w="-5" w:type="dxa"/>
        <w:tblCellMar>
          <w:top w:w="48" w:type="dxa"/>
          <w:left w:w="108" w:type="dxa"/>
          <w:right w:w="115" w:type="dxa"/>
        </w:tblCellMar>
        <w:tblLook w:val="04A0" w:firstRow="1" w:lastRow="0" w:firstColumn="1" w:lastColumn="0" w:noHBand="0" w:noVBand="1"/>
      </w:tblPr>
      <w:tblGrid>
        <w:gridCol w:w="5104"/>
        <w:gridCol w:w="5929"/>
      </w:tblGrid>
      <w:tr w:rsidR="00255A89" w:rsidRPr="00255A89" w14:paraId="07A067DC" w14:textId="77777777" w:rsidTr="00255A89">
        <w:trPr>
          <w:trHeight w:val="519"/>
        </w:trPr>
        <w:tc>
          <w:tcPr>
            <w:tcW w:w="5104" w:type="dxa"/>
            <w:tcBorders>
              <w:top w:val="single" w:sz="4" w:space="0" w:color="000000"/>
              <w:left w:val="single" w:sz="4" w:space="0" w:color="000000"/>
              <w:bottom w:val="single" w:sz="4" w:space="0" w:color="000000"/>
              <w:right w:val="single" w:sz="4" w:space="0" w:color="000000"/>
            </w:tcBorders>
          </w:tcPr>
          <w:p w14:paraId="2444DFB2"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Date of referral</w:t>
            </w:r>
          </w:p>
        </w:tc>
        <w:tc>
          <w:tcPr>
            <w:tcW w:w="5929" w:type="dxa"/>
            <w:tcBorders>
              <w:top w:val="single" w:sz="4" w:space="0" w:color="000000"/>
              <w:left w:val="single" w:sz="4" w:space="0" w:color="000000"/>
              <w:bottom w:val="single" w:sz="4" w:space="0" w:color="000000"/>
              <w:right w:val="single" w:sz="4" w:space="0" w:color="000000"/>
            </w:tcBorders>
          </w:tcPr>
          <w:p w14:paraId="01467919"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date here&gt;</w:t>
            </w:r>
          </w:p>
        </w:tc>
      </w:tr>
      <w:tr w:rsidR="00255A89" w:rsidRPr="00255A89" w14:paraId="6AFE765A" w14:textId="77777777" w:rsidTr="00255A89">
        <w:trPr>
          <w:trHeight w:val="519"/>
        </w:trPr>
        <w:tc>
          <w:tcPr>
            <w:tcW w:w="5104" w:type="dxa"/>
            <w:tcBorders>
              <w:top w:val="single" w:sz="4" w:space="0" w:color="000000"/>
              <w:left w:val="single" w:sz="4" w:space="0" w:color="000000"/>
              <w:bottom w:val="single" w:sz="4" w:space="0" w:color="000000"/>
              <w:right w:val="single" w:sz="4" w:space="0" w:color="000000"/>
            </w:tcBorders>
          </w:tcPr>
          <w:p w14:paraId="2FBD2A1B" w14:textId="77777777" w:rsidR="00255A89" w:rsidRPr="00255A89" w:rsidRDefault="00255A89" w:rsidP="00255A89">
            <w:pPr>
              <w:numPr>
                <w:ilvl w:val="0"/>
                <w:numId w:val="0"/>
              </w:numPr>
              <w:rPr>
                <w:rFonts w:eastAsia="Calibri"/>
                <w:color w:val="000000"/>
                <w:lang w:val="en-GB"/>
              </w:rPr>
            </w:pPr>
            <w:r w:rsidRPr="00255A89">
              <w:rPr>
                <w:rFonts w:eastAsia="Calibri"/>
                <w:b/>
                <w:color w:val="000000"/>
                <w:lang w:val="en-GB"/>
              </w:rPr>
              <w:t>Name of referrer</w:t>
            </w:r>
          </w:p>
        </w:tc>
        <w:tc>
          <w:tcPr>
            <w:tcW w:w="5929" w:type="dxa"/>
            <w:tcBorders>
              <w:top w:val="single" w:sz="4" w:space="0" w:color="000000"/>
              <w:left w:val="single" w:sz="4" w:space="0" w:color="000000"/>
              <w:bottom w:val="single" w:sz="4" w:space="0" w:color="000000"/>
              <w:right w:val="single" w:sz="4" w:space="0" w:color="000000"/>
            </w:tcBorders>
          </w:tcPr>
          <w:p w14:paraId="07052238"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 xml:space="preserve">&lt;insert name here&gt; </w:t>
            </w:r>
          </w:p>
        </w:tc>
      </w:tr>
      <w:tr w:rsidR="00255A89" w:rsidRPr="00255A89" w14:paraId="65B4C8C6" w14:textId="77777777" w:rsidTr="00255A89">
        <w:trPr>
          <w:trHeight w:val="519"/>
        </w:trPr>
        <w:tc>
          <w:tcPr>
            <w:tcW w:w="5104" w:type="dxa"/>
            <w:tcBorders>
              <w:top w:val="single" w:sz="4" w:space="0" w:color="000000"/>
              <w:left w:val="single" w:sz="4" w:space="0" w:color="000000"/>
              <w:bottom w:val="single" w:sz="4" w:space="0" w:color="000000"/>
              <w:right w:val="single" w:sz="4" w:space="0" w:color="000000"/>
            </w:tcBorders>
          </w:tcPr>
          <w:p w14:paraId="3F0F3F23" w14:textId="77777777" w:rsidR="00255A89" w:rsidRPr="00255A89" w:rsidRDefault="00255A89" w:rsidP="00255A89">
            <w:pPr>
              <w:numPr>
                <w:ilvl w:val="0"/>
                <w:numId w:val="0"/>
              </w:numPr>
              <w:rPr>
                <w:rFonts w:eastAsia="Calibri"/>
                <w:color w:val="000000"/>
                <w:lang w:val="en-GB"/>
              </w:rPr>
            </w:pPr>
            <w:r w:rsidRPr="00255A89">
              <w:rPr>
                <w:rFonts w:eastAsia="Calibri"/>
                <w:b/>
                <w:color w:val="000000"/>
                <w:lang w:val="en-GB"/>
              </w:rPr>
              <w:t>Referrer’s position/role</w:t>
            </w:r>
          </w:p>
        </w:tc>
        <w:tc>
          <w:tcPr>
            <w:tcW w:w="5929" w:type="dxa"/>
            <w:tcBorders>
              <w:top w:val="single" w:sz="4" w:space="0" w:color="000000"/>
              <w:left w:val="single" w:sz="4" w:space="0" w:color="000000"/>
              <w:bottom w:val="single" w:sz="4" w:space="0" w:color="000000"/>
              <w:right w:val="single" w:sz="4" w:space="0" w:color="000000"/>
            </w:tcBorders>
          </w:tcPr>
          <w:p w14:paraId="46F5FB41"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 xml:space="preserve">&lt;insert details here&gt; </w:t>
            </w:r>
          </w:p>
        </w:tc>
      </w:tr>
      <w:tr w:rsidR="00255A89" w:rsidRPr="00255A89" w14:paraId="75997226" w14:textId="77777777" w:rsidTr="00255A89">
        <w:trPr>
          <w:trHeight w:val="519"/>
        </w:trPr>
        <w:tc>
          <w:tcPr>
            <w:tcW w:w="5104" w:type="dxa"/>
            <w:tcBorders>
              <w:top w:val="single" w:sz="4" w:space="0" w:color="000000"/>
              <w:left w:val="single" w:sz="4" w:space="0" w:color="000000"/>
              <w:bottom w:val="single" w:sz="4" w:space="0" w:color="000000"/>
              <w:right w:val="single" w:sz="4" w:space="0" w:color="000000"/>
            </w:tcBorders>
          </w:tcPr>
          <w:p w14:paraId="63873DCD"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Referrer’s organisation/service</w:t>
            </w:r>
          </w:p>
        </w:tc>
        <w:tc>
          <w:tcPr>
            <w:tcW w:w="5929" w:type="dxa"/>
            <w:tcBorders>
              <w:top w:val="single" w:sz="4" w:space="0" w:color="000000"/>
              <w:left w:val="single" w:sz="4" w:space="0" w:color="000000"/>
              <w:bottom w:val="single" w:sz="4" w:space="0" w:color="000000"/>
              <w:right w:val="single" w:sz="4" w:space="0" w:color="000000"/>
            </w:tcBorders>
          </w:tcPr>
          <w:p w14:paraId="565AD490"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organisation details here&gt;</w:t>
            </w:r>
          </w:p>
        </w:tc>
      </w:tr>
      <w:tr w:rsidR="00255A89" w:rsidRPr="00255A89" w14:paraId="3DE14777" w14:textId="77777777" w:rsidTr="00255A89">
        <w:trPr>
          <w:trHeight w:val="1141"/>
        </w:trPr>
        <w:tc>
          <w:tcPr>
            <w:tcW w:w="5104" w:type="dxa"/>
            <w:tcBorders>
              <w:top w:val="single" w:sz="4" w:space="0" w:color="000000"/>
              <w:left w:val="single" w:sz="4" w:space="0" w:color="000000"/>
              <w:bottom w:val="single" w:sz="4" w:space="0" w:color="000000"/>
              <w:right w:val="single" w:sz="4" w:space="0" w:color="000000"/>
            </w:tcBorders>
          </w:tcPr>
          <w:p w14:paraId="1ABD13D8" w14:textId="77777777" w:rsidR="00255A89" w:rsidRPr="00255A89" w:rsidRDefault="00255A89" w:rsidP="00255A89">
            <w:pPr>
              <w:numPr>
                <w:ilvl w:val="0"/>
                <w:numId w:val="0"/>
              </w:numPr>
              <w:rPr>
                <w:rFonts w:eastAsia="Calibri"/>
                <w:color w:val="000000"/>
                <w:lang w:val="en-GB"/>
              </w:rPr>
            </w:pPr>
            <w:r w:rsidRPr="00255A89">
              <w:rPr>
                <w:rFonts w:eastAsia="Calibri"/>
                <w:b/>
                <w:color w:val="000000"/>
                <w:lang w:val="en-GB"/>
              </w:rPr>
              <w:t xml:space="preserve">Referrer’s telephone number and email address </w:t>
            </w:r>
          </w:p>
        </w:tc>
        <w:tc>
          <w:tcPr>
            <w:tcW w:w="5929" w:type="dxa"/>
            <w:tcBorders>
              <w:top w:val="single" w:sz="4" w:space="0" w:color="000000"/>
              <w:left w:val="single" w:sz="4" w:space="0" w:color="000000"/>
              <w:bottom w:val="single" w:sz="4" w:space="0" w:color="000000"/>
              <w:right w:val="single" w:sz="4" w:space="0" w:color="000000"/>
            </w:tcBorders>
          </w:tcPr>
          <w:p w14:paraId="62AEF8A5"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telephone number here&gt;</w:t>
            </w:r>
          </w:p>
          <w:p w14:paraId="6D85AE1A"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email address here&gt;</w:t>
            </w:r>
          </w:p>
          <w:p w14:paraId="44166CAA" w14:textId="77777777" w:rsidR="00255A89" w:rsidRPr="00255A89" w:rsidRDefault="00255A89" w:rsidP="00255A89">
            <w:pPr>
              <w:numPr>
                <w:ilvl w:val="0"/>
                <w:numId w:val="0"/>
              </w:numPr>
              <w:rPr>
                <w:rFonts w:eastAsia="Calibri"/>
                <w:color w:val="000000"/>
                <w:lang w:val="en-GB"/>
              </w:rPr>
            </w:pPr>
          </w:p>
          <w:p w14:paraId="2B53834F" w14:textId="77777777" w:rsidR="00255A89" w:rsidRPr="00255A89" w:rsidRDefault="00255A89" w:rsidP="00255A89">
            <w:pPr>
              <w:numPr>
                <w:ilvl w:val="0"/>
                <w:numId w:val="0"/>
              </w:numPr>
              <w:rPr>
                <w:rFonts w:eastAsia="Calibri"/>
                <w:color w:val="000000"/>
                <w:lang w:val="en-GB"/>
              </w:rPr>
            </w:pPr>
          </w:p>
        </w:tc>
      </w:tr>
      <w:tr w:rsidR="00255A89" w:rsidRPr="00255A89" w14:paraId="68A764FE" w14:textId="77777777" w:rsidTr="00255A89">
        <w:trPr>
          <w:trHeight w:val="784"/>
        </w:trPr>
        <w:tc>
          <w:tcPr>
            <w:tcW w:w="5104" w:type="dxa"/>
            <w:tcBorders>
              <w:top w:val="single" w:sz="4" w:space="0" w:color="000000"/>
              <w:left w:val="single" w:sz="4" w:space="0" w:color="000000"/>
              <w:bottom w:val="single" w:sz="4" w:space="0" w:color="000000"/>
              <w:right w:val="single" w:sz="4" w:space="0" w:color="000000"/>
            </w:tcBorders>
          </w:tcPr>
          <w:p w14:paraId="067F6AF0"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Are you happy for your details to be shared with the PiPoT</w:t>
            </w:r>
          </w:p>
        </w:tc>
        <w:tc>
          <w:tcPr>
            <w:tcW w:w="5929" w:type="dxa"/>
            <w:tcBorders>
              <w:top w:val="single" w:sz="4" w:space="0" w:color="000000"/>
              <w:left w:val="single" w:sz="4" w:space="0" w:color="000000"/>
              <w:bottom w:val="single" w:sz="4" w:space="0" w:color="000000"/>
              <w:right w:val="single" w:sz="4" w:space="0" w:color="000000"/>
            </w:tcBorders>
          </w:tcPr>
          <w:p w14:paraId="76E92117" w14:textId="7CB6F4CE" w:rsidR="00255A89" w:rsidRPr="00255A89" w:rsidRDefault="00255A89" w:rsidP="00255A89">
            <w:pPr>
              <w:numPr>
                <w:ilvl w:val="0"/>
                <w:numId w:val="0"/>
              </w:numPr>
              <w:spacing w:after="218"/>
              <w:rPr>
                <w:rFonts w:eastAsia="Calibri"/>
                <w:color w:val="000000"/>
                <w:lang w:val="en-GB"/>
              </w:rPr>
            </w:pPr>
            <w:r w:rsidRPr="00255A89">
              <w:rPr>
                <w:rFonts w:eastAsia="Calibri"/>
                <w:color w:val="000000"/>
                <w:lang w:val="en-GB"/>
              </w:rPr>
              <w:t>yes/ no (please delete as appropriate)</w:t>
            </w:r>
          </w:p>
        </w:tc>
      </w:tr>
    </w:tbl>
    <w:p w14:paraId="62FBC8BB" w14:textId="77777777" w:rsidR="00255A89" w:rsidRPr="00255A89" w:rsidRDefault="00255A89" w:rsidP="00255A89">
      <w:pPr>
        <w:numPr>
          <w:ilvl w:val="0"/>
          <w:numId w:val="0"/>
        </w:numPr>
        <w:spacing w:after="0"/>
        <w:ind w:right="441"/>
        <w:jc w:val="both"/>
        <w:rPr>
          <w:rFonts w:eastAsia="Calibri"/>
          <w:b/>
          <w:color w:val="000000"/>
          <w:sz w:val="24"/>
          <w:szCs w:val="24"/>
          <w:lang w:val="en-GB" w:eastAsia="en-GB"/>
        </w:rPr>
      </w:pPr>
      <w:r w:rsidRPr="00255A89">
        <w:rPr>
          <w:rFonts w:eastAsia="Calibri"/>
          <w:b/>
          <w:color w:val="000000"/>
          <w:sz w:val="24"/>
          <w:szCs w:val="24"/>
          <w:lang w:val="en-GB" w:eastAsia="en-GB"/>
        </w:rPr>
        <w:lastRenderedPageBreak/>
        <w:t xml:space="preserve">Person in a Position of Trust Details: </w:t>
      </w:r>
    </w:p>
    <w:p w14:paraId="7050AC8F" w14:textId="77777777" w:rsidR="00255A89" w:rsidRPr="00255A89" w:rsidRDefault="00255A89" w:rsidP="00255A89">
      <w:pPr>
        <w:numPr>
          <w:ilvl w:val="0"/>
          <w:numId w:val="0"/>
        </w:numPr>
        <w:spacing w:after="0"/>
        <w:ind w:right="441"/>
        <w:jc w:val="both"/>
        <w:rPr>
          <w:rFonts w:eastAsia="Calibri"/>
          <w:b/>
          <w:color w:val="000000"/>
          <w:sz w:val="24"/>
          <w:szCs w:val="24"/>
          <w:lang w:val="en-GB" w:eastAsia="en-GB"/>
        </w:rPr>
      </w:pPr>
    </w:p>
    <w:tbl>
      <w:tblPr>
        <w:tblStyle w:val="TableGrid"/>
        <w:tblW w:w="10865" w:type="dxa"/>
        <w:tblInd w:w="-5" w:type="dxa"/>
        <w:tblCellMar>
          <w:top w:w="48" w:type="dxa"/>
          <w:left w:w="108" w:type="dxa"/>
          <w:right w:w="115" w:type="dxa"/>
        </w:tblCellMar>
        <w:tblLook w:val="04A0" w:firstRow="1" w:lastRow="0" w:firstColumn="1" w:lastColumn="0" w:noHBand="0" w:noVBand="1"/>
      </w:tblPr>
      <w:tblGrid>
        <w:gridCol w:w="5026"/>
        <w:gridCol w:w="5839"/>
      </w:tblGrid>
      <w:tr w:rsidR="00255A89" w:rsidRPr="00255A89" w14:paraId="756545E5" w14:textId="77777777" w:rsidTr="00255A89">
        <w:trPr>
          <w:trHeight w:val="725"/>
        </w:trPr>
        <w:tc>
          <w:tcPr>
            <w:tcW w:w="5026" w:type="dxa"/>
            <w:tcBorders>
              <w:top w:val="single" w:sz="4" w:space="0" w:color="000000"/>
              <w:left w:val="single" w:sz="4" w:space="0" w:color="000000"/>
              <w:bottom w:val="single" w:sz="4" w:space="0" w:color="000000"/>
              <w:right w:val="single" w:sz="4" w:space="0" w:color="000000"/>
            </w:tcBorders>
          </w:tcPr>
          <w:p w14:paraId="61F8E91A" w14:textId="77777777" w:rsidR="00255A89" w:rsidRPr="00255A89" w:rsidRDefault="00255A89" w:rsidP="00255A89">
            <w:pPr>
              <w:numPr>
                <w:ilvl w:val="0"/>
                <w:numId w:val="0"/>
              </w:numPr>
              <w:rPr>
                <w:rFonts w:eastAsia="Calibri"/>
                <w:color w:val="000000"/>
                <w:lang w:val="en-GB"/>
              </w:rPr>
            </w:pPr>
            <w:r w:rsidRPr="00255A89">
              <w:rPr>
                <w:rFonts w:eastAsia="Calibri"/>
                <w:b/>
                <w:color w:val="000000"/>
                <w:lang w:val="en-GB"/>
              </w:rPr>
              <w:t xml:space="preserve">Name </w:t>
            </w:r>
          </w:p>
        </w:tc>
        <w:tc>
          <w:tcPr>
            <w:tcW w:w="5839" w:type="dxa"/>
            <w:tcBorders>
              <w:top w:val="single" w:sz="4" w:space="0" w:color="000000"/>
              <w:left w:val="single" w:sz="4" w:space="0" w:color="000000"/>
              <w:bottom w:val="single" w:sz="4" w:space="0" w:color="000000"/>
              <w:right w:val="single" w:sz="4" w:space="0" w:color="000000"/>
            </w:tcBorders>
          </w:tcPr>
          <w:p w14:paraId="25136DBA"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 xml:space="preserve">&lt;insert name here&gt; </w:t>
            </w:r>
          </w:p>
        </w:tc>
      </w:tr>
      <w:tr w:rsidR="00255A89" w:rsidRPr="00255A89" w14:paraId="7B4F6DA8" w14:textId="77777777" w:rsidTr="00255A89">
        <w:trPr>
          <w:trHeight w:val="725"/>
        </w:trPr>
        <w:tc>
          <w:tcPr>
            <w:tcW w:w="5026" w:type="dxa"/>
            <w:tcBorders>
              <w:top w:val="single" w:sz="4" w:space="0" w:color="000000"/>
              <w:left w:val="single" w:sz="4" w:space="0" w:color="000000"/>
              <w:bottom w:val="single" w:sz="4" w:space="0" w:color="000000"/>
              <w:right w:val="single" w:sz="4" w:space="0" w:color="000000"/>
            </w:tcBorders>
          </w:tcPr>
          <w:p w14:paraId="49374D6A"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DOB</w:t>
            </w:r>
          </w:p>
        </w:tc>
        <w:tc>
          <w:tcPr>
            <w:tcW w:w="5839" w:type="dxa"/>
            <w:tcBorders>
              <w:top w:val="single" w:sz="4" w:space="0" w:color="000000"/>
              <w:left w:val="single" w:sz="4" w:space="0" w:color="000000"/>
              <w:bottom w:val="single" w:sz="4" w:space="0" w:color="000000"/>
              <w:right w:val="single" w:sz="4" w:space="0" w:color="000000"/>
            </w:tcBorders>
          </w:tcPr>
          <w:p w14:paraId="69A1B2A6"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 xml:space="preserve">&lt;insert DOB here&gt; </w:t>
            </w:r>
          </w:p>
        </w:tc>
      </w:tr>
      <w:tr w:rsidR="00255A89" w:rsidRPr="00255A89" w14:paraId="2E54C1F2" w14:textId="77777777" w:rsidTr="00255A89">
        <w:trPr>
          <w:trHeight w:val="725"/>
        </w:trPr>
        <w:tc>
          <w:tcPr>
            <w:tcW w:w="5026" w:type="dxa"/>
            <w:tcBorders>
              <w:top w:val="single" w:sz="4" w:space="0" w:color="000000"/>
              <w:left w:val="single" w:sz="4" w:space="0" w:color="000000"/>
              <w:bottom w:val="single" w:sz="4" w:space="0" w:color="000000"/>
              <w:right w:val="single" w:sz="4" w:space="0" w:color="000000"/>
            </w:tcBorders>
          </w:tcPr>
          <w:p w14:paraId="312EC0B1"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Gender</w:t>
            </w:r>
          </w:p>
        </w:tc>
        <w:tc>
          <w:tcPr>
            <w:tcW w:w="5839" w:type="dxa"/>
            <w:tcBorders>
              <w:top w:val="single" w:sz="4" w:space="0" w:color="000000"/>
              <w:left w:val="single" w:sz="4" w:space="0" w:color="000000"/>
              <w:bottom w:val="single" w:sz="4" w:space="0" w:color="000000"/>
              <w:right w:val="single" w:sz="4" w:space="0" w:color="000000"/>
            </w:tcBorders>
          </w:tcPr>
          <w:p w14:paraId="69A3071D"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 xml:space="preserve">&lt;insert gender here&gt; </w:t>
            </w:r>
          </w:p>
        </w:tc>
      </w:tr>
      <w:tr w:rsidR="00255A89" w:rsidRPr="00255A89" w14:paraId="51170AD8" w14:textId="77777777" w:rsidTr="00255A89">
        <w:trPr>
          <w:trHeight w:val="725"/>
        </w:trPr>
        <w:tc>
          <w:tcPr>
            <w:tcW w:w="5026" w:type="dxa"/>
            <w:tcBorders>
              <w:top w:val="single" w:sz="4" w:space="0" w:color="000000"/>
              <w:left w:val="single" w:sz="4" w:space="0" w:color="000000"/>
              <w:bottom w:val="single" w:sz="4" w:space="0" w:color="000000"/>
              <w:right w:val="single" w:sz="4" w:space="0" w:color="000000"/>
            </w:tcBorders>
          </w:tcPr>
          <w:p w14:paraId="04A135A9" w14:textId="77777777" w:rsidR="00255A89" w:rsidRPr="00255A89" w:rsidRDefault="00255A89" w:rsidP="00255A89">
            <w:pPr>
              <w:numPr>
                <w:ilvl w:val="0"/>
                <w:numId w:val="0"/>
              </w:numPr>
              <w:rPr>
                <w:rFonts w:eastAsia="Calibri"/>
                <w:color w:val="000000"/>
                <w:lang w:val="en-GB"/>
              </w:rPr>
            </w:pPr>
            <w:r w:rsidRPr="00255A89">
              <w:rPr>
                <w:rFonts w:eastAsia="Calibri"/>
                <w:b/>
                <w:color w:val="000000"/>
                <w:lang w:val="en-GB"/>
              </w:rPr>
              <w:t xml:space="preserve">Home address  </w:t>
            </w:r>
          </w:p>
        </w:tc>
        <w:tc>
          <w:tcPr>
            <w:tcW w:w="5839" w:type="dxa"/>
            <w:tcBorders>
              <w:top w:val="single" w:sz="4" w:space="0" w:color="000000"/>
              <w:left w:val="single" w:sz="4" w:space="0" w:color="000000"/>
              <w:bottom w:val="single" w:sz="4" w:space="0" w:color="000000"/>
              <w:right w:val="single" w:sz="4" w:space="0" w:color="000000"/>
            </w:tcBorders>
          </w:tcPr>
          <w:p w14:paraId="37945895"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 xml:space="preserve">&lt;insert address here&gt; </w:t>
            </w:r>
          </w:p>
        </w:tc>
      </w:tr>
      <w:tr w:rsidR="00255A89" w:rsidRPr="00255A89" w14:paraId="42C9501E" w14:textId="77777777" w:rsidTr="00255A89">
        <w:trPr>
          <w:trHeight w:val="725"/>
        </w:trPr>
        <w:tc>
          <w:tcPr>
            <w:tcW w:w="5026" w:type="dxa"/>
            <w:tcBorders>
              <w:top w:val="single" w:sz="4" w:space="0" w:color="000000"/>
              <w:left w:val="single" w:sz="4" w:space="0" w:color="000000"/>
              <w:bottom w:val="single" w:sz="4" w:space="0" w:color="000000"/>
              <w:right w:val="single" w:sz="4" w:space="0" w:color="000000"/>
            </w:tcBorders>
          </w:tcPr>
          <w:p w14:paraId="7C07DB94" w14:textId="77777777" w:rsidR="00255A89" w:rsidRPr="00255A89" w:rsidRDefault="00255A89" w:rsidP="00255A89">
            <w:pPr>
              <w:numPr>
                <w:ilvl w:val="0"/>
                <w:numId w:val="0"/>
              </w:numPr>
              <w:rPr>
                <w:rFonts w:eastAsia="Calibri"/>
                <w:color w:val="000000"/>
                <w:lang w:val="en-GB"/>
              </w:rPr>
            </w:pPr>
            <w:r w:rsidRPr="00255A89">
              <w:rPr>
                <w:rFonts w:eastAsia="Calibri"/>
                <w:b/>
                <w:color w:val="000000"/>
                <w:lang w:val="en-GB"/>
              </w:rPr>
              <w:t xml:space="preserve">Contact details  </w:t>
            </w:r>
          </w:p>
        </w:tc>
        <w:tc>
          <w:tcPr>
            <w:tcW w:w="5839" w:type="dxa"/>
            <w:tcBorders>
              <w:top w:val="single" w:sz="4" w:space="0" w:color="000000"/>
              <w:left w:val="single" w:sz="4" w:space="0" w:color="000000"/>
              <w:bottom w:val="single" w:sz="4" w:space="0" w:color="000000"/>
              <w:right w:val="single" w:sz="4" w:space="0" w:color="000000"/>
            </w:tcBorders>
          </w:tcPr>
          <w:p w14:paraId="547FB82C"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 xml:space="preserve">&lt;insert telephone number&gt; </w:t>
            </w:r>
          </w:p>
        </w:tc>
      </w:tr>
      <w:tr w:rsidR="00255A89" w:rsidRPr="00255A89" w14:paraId="37BBD5C1" w14:textId="77777777" w:rsidTr="00255A89">
        <w:trPr>
          <w:trHeight w:val="725"/>
        </w:trPr>
        <w:tc>
          <w:tcPr>
            <w:tcW w:w="5026" w:type="dxa"/>
            <w:tcBorders>
              <w:top w:val="single" w:sz="4" w:space="0" w:color="000000"/>
              <w:left w:val="single" w:sz="4" w:space="0" w:color="000000"/>
              <w:bottom w:val="single" w:sz="4" w:space="0" w:color="000000"/>
              <w:right w:val="single" w:sz="4" w:space="0" w:color="000000"/>
            </w:tcBorders>
          </w:tcPr>
          <w:p w14:paraId="40136A76"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 xml:space="preserve">Employment sector( </w:t>
            </w:r>
            <w:proofErr w:type="spellStart"/>
            <w:r w:rsidRPr="00255A89">
              <w:rPr>
                <w:rFonts w:eastAsia="Calibri"/>
                <w:b/>
                <w:color w:val="000000"/>
                <w:lang w:val="en-GB"/>
              </w:rPr>
              <w:t>e.g</w:t>
            </w:r>
            <w:proofErr w:type="spellEnd"/>
            <w:r w:rsidRPr="00255A89">
              <w:rPr>
                <w:rFonts w:eastAsia="Calibri"/>
                <w:b/>
                <w:color w:val="000000"/>
                <w:lang w:val="en-GB"/>
              </w:rPr>
              <w:t xml:space="preserve"> Local Authority, Health, voluntary sector) </w:t>
            </w:r>
          </w:p>
        </w:tc>
        <w:tc>
          <w:tcPr>
            <w:tcW w:w="5839" w:type="dxa"/>
            <w:tcBorders>
              <w:top w:val="single" w:sz="4" w:space="0" w:color="000000"/>
              <w:left w:val="single" w:sz="4" w:space="0" w:color="000000"/>
              <w:bottom w:val="single" w:sz="4" w:space="0" w:color="000000"/>
              <w:right w:val="single" w:sz="4" w:space="0" w:color="000000"/>
            </w:tcBorders>
          </w:tcPr>
          <w:p w14:paraId="43E8095C"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details here&gt;</w:t>
            </w:r>
          </w:p>
        </w:tc>
      </w:tr>
      <w:tr w:rsidR="00255A89" w:rsidRPr="00255A89" w14:paraId="1EE4BAD4" w14:textId="77777777" w:rsidTr="00255A89">
        <w:trPr>
          <w:trHeight w:val="725"/>
        </w:trPr>
        <w:tc>
          <w:tcPr>
            <w:tcW w:w="5026" w:type="dxa"/>
            <w:tcBorders>
              <w:top w:val="single" w:sz="4" w:space="0" w:color="000000"/>
              <w:left w:val="single" w:sz="4" w:space="0" w:color="000000"/>
              <w:bottom w:val="single" w:sz="4" w:space="0" w:color="000000"/>
              <w:right w:val="single" w:sz="4" w:space="0" w:color="000000"/>
            </w:tcBorders>
          </w:tcPr>
          <w:p w14:paraId="3C0423F5"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Name, address and telephone number of the employer</w:t>
            </w:r>
          </w:p>
        </w:tc>
        <w:tc>
          <w:tcPr>
            <w:tcW w:w="5839" w:type="dxa"/>
            <w:tcBorders>
              <w:top w:val="single" w:sz="4" w:space="0" w:color="000000"/>
              <w:left w:val="single" w:sz="4" w:space="0" w:color="000000"/>
              <w:bottom w:val="single" w:sz="4" w:space="0" w:color="000000"/>
              <w:right w:val="single" w:sz="4" w:space="0" w:color="000000"/>
            </w:tcBorders>
          </w:tcPr>
          <w:p w14:paraId="05E4357D"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details here&gt;</w:t>
            </w:r>
          </w:p>
        </w:tc>
      </w:tr>
      <w:tr w:rsidR="00255A89" w:rsidRPr="00255A89" w14:paraId="17ACC0A4" w14:textId="77777777" w:rsidTr="00255A89">
        <w:trPr>
          <w:trHeight w:val="725"/>
        </w:trPr>
        <w:tc>
          <w:tcPr>
            <w:tcW w:w="5026" w:type="dxa"/>
            <w:tcBorders>
              <w:top w:val="single" w:sz="4" w:space="0" w:color="000000"/>
              <w:left w:val="single" w:sz="4" w:space="0" w:color="000000"/>
              <w:bottom w:val="single" w:sz="4" w:space="0" w:color="000000"/>
              <w:right w:val="single" w:sz="4" w:space="0" w:color="000000"/>
            </w:tcBorders>
          </w:tcPr>
          <w:p w14:paraId="47E01641"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Occupation/job/title</w:t>
            </w:r>
          </w:p>
        </w:tc>
        <w:tc>
          <w:tcPr>
            <w:tcW w:w="5839" w:type="dxa"/>
            <w:tcBorders>
              <w:top w:val="single" w:sz="4" w:space="0" w:color="000000"/>
              <w:left w:val="single" w:sz="4" w:space="0" w:color="000000"/>
              <w:bottom w:val="single" w:sz="4" w:space="0" w:color="000000"/>
              <w:right w:val="single" w:sz="4" w:space="0" w:color="000000"/>
            </w:tcBorders>
          </w:tcPr>
          <w:p w14:paraId="7AC2A123"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details here&gt;</w:t>
            </w:r>
          </w:p>
        </w:tc>
      </w:tr>
      <w:tr w:rsidR="00255A89" w:rsidRPr="00255A89" w14:paraId="1702E735" w14:textId="77777777" w:rsidTr="00255A89">
        <w:trPr>
          <w:trHeight w:val="79"/>
        </w:trPr>
        <w:tc>
          <w:tcPr>
            <w:tcW w:w="5026" w:type="dxa"/>
            <w:tcBorders>
              <w:top w:val="single" w:sz="4" w:space="0" w:color="000000"/>
              <w:left w:val="single" w:sz="4" w:space="0" w:color="000000"/>
              <w:bottom w:val="single" w:sz="4" w:space="0" w:color="000000"/>
              <w:right w:val="single" w:sz="4" w:space="0" w:color="000000"/>
            </w:tcBorders>
          </w:tcPr>
          <w:p w14:paraId="5967100B" w14:textId="77777777" w:rsidR="00255A89" w:rsidRPr="00255A89" w:rsidRDefault="00255A89" w:rsidP="00255A89">
            <w:pPr>
              <w:numPr>
                <w:ilvl w:val="0"/>
                <w:numId w:val="0"/>
              </w:numPr>
              <w:spacing w:after="199" w:line="276" w:lineRule="auto"/>
              <w:rPr>
                <w:rFonts w:eastAsia="Calibri"/>
                <w:color w:val="000000"/>
                <w:lang w:val="en-GB"/>
              </w:rPr>
            </w:pPr>
            <w:r w:rsidRPr="00255A89">
              <w:rPr>
                <w:rFonts w:eastAsia="Calibri"/>
                <w:b/>
                <w:color w:val="000000"/>
                <w:lang w:val="en-GB"/>
              </w:rPr>
              <w:t xml:space="preserve">Details of where the person works/volunteers, if different to employers address </w:t>
            </w:r>
          </w:p>
          <w:p w14:paraId="61DF663D" w14:textId="77777777" w:rsidR="00255A89" w:rsidRPr="00255A89" w:rsidRDefault="00255A89" w:rsidP="00255A89">
            <w:pPr>
              <w:numPr>
                <w:ilvl w:val="0"/>
                <w:numId w:val="0"/>
              </w:numPr>
              <w:rPr>
                <w:rFonts w:eastAsia="Calibri"/>
                <w:b/>
                <w:color w:val="000000"/>
                <w:lang w:val="en-GB"/>
              </w:rPr>
            </w:pPr>
          </w:p>
        </w:tc>
        <w:tc>
          <w:tcPr>
            <w:tcW w:w="5839" w:type="dxa"/>
            <w:tcBorders>
              <w:top w:val="single" w:sz="4" w:space="0" w:color="000000"/>
              <w:left w:val="single" w:sz="4" w:space="0" w:color="000000"/>
              <w:bottom w:val="single" w:sz="4" w:space="0" w:color="000000"/>
              <w:right w:val="single" w:sz="4" w:space="0" w:color="000000"/>
            </w:tcBorders>
          </w:tcPr>
          <w:p w14:paraId="52620FBF"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details here&gt;</w:t>
            </w:r>
          </w:p>
        </w:tc>
      </w:tr>
      <w:tr w:rsidR="00255A89" w:rsidRPr="00255A89" w14:paraId="209E2B26" w14:textId="77777777" w:rsidTr="00255A89">
        <w:trPr>
          <w:trHeight w:val="725"/>
        </w:trPr>
        <w:tc>
          <w:tcPr>
            <w:tcW w:w="5026" w:type="dxa"/>
            <w:tcBorders>
              <w:top w:val="single" w:sz="4" w:space="0" w:color="000000"/>
              <w:left w:val="single" w:sz="4" w:space="0" w:color="000000"/>
              <w:bottom w:val="single" w:sz="4" w:space="0" w:color="000000"/>
              <w:right w:val="single" w:sz="4" w:space="0" w:color="000000"/>
            </w:tcBorders>
          </w:tcPr>
          <w:p w14:paraId="656CA768"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Employment start date</w:t>
            </w:r>
          </w:p>
        </w:tc>
        <w:tc>
          <w:tcPr>
            <w:tcW w:w="5839" w:type="dxa"/>
            <w:tcBorders>
              <w:top w:val="single" w:sz="4" w:space="0" w:color="000000"/>
              <w:left w:val="single" w:sz="4" w:space="0" w:color="000000"/>
              <w:bottom w:val="single" w:sz="4" w:space="0" w:color="000000"/>
              <w:right w:val="single" w:sz="4" w:space="0" w:color="000000"/>
            </w:tcBorders>
          </w:tcPr>
          <w:p w14:paraId="145F21BE"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details here&gt;</w:t>
            </w:r>
          </w:p>
        </w:tc>
      </w:tr>
      <w:tr w:rsidR="00255A89" w:rsidRPr="00255A89" w14:paraId="65FC122F" w14:textId="77777777" w:rsidTr="00255A89">
        <w:trPr>
          <w:trHeight w:val="1593"/>
        </w:trPr>
        <w:tc>
          <w:tcPr>
            <w:tcW w:w="5026" w:type="dxa"/>
            <w:tcBorders>
              <w:top w:val="single" w:sz="4" w:space="0" w:color="000000"/>
              <w:left w:val="single" w:sz="4" w:space="0" w:color="000000"/>
              <w:bottom w:val="single" w:sz="4" w:space="0" w:color="000000"/>
              <w:right w:val="single" w:sz="4" w:space="0" w:color="000000"/>
            </w:tcBorders>
          </w:tcPr>
          <w:p w14:paraId="6EEA2253" w14:textId="77777777" w:rsidR="00255A89" w:rsidRPr="00255A89" w:rsidRDefault="00255A89" w:rsidP="00255A89">
            <w:pPr>
              <w:numPr>
                <w:ilvl w:val="0"/>
                <w:numId w:val="0"/>
              </w:numPr>
              <w:rPr>
                <w:rFonts w:eastAsia="Calibri"/>
                <w:color w:val="000000"/>
                <w:lang w:val="en-GB"/>
              </w:rPr>
            </w:pPr>
            <w:r w:rsidRPr="00255A89">
              <w:rPr>
                <w:rFonts w:eastAsia="Calibri"/>
                <w:b/>
                <w:color w:val="000000"/>
                <w:lang w:val="en-GB"/>
              </w:rPr>
              <w:t xml:space="preserve">Is the PiPoT aware of the referral to Adult Social Care (if they are not aware please confirm why) </w:t>
            </w:r>
          </w:p>
        </w:tc>
        <w:tc>
          <w:tcPr>
            <w:tcW w:w="5839" w:type="dxa"/>
            <w:tcBorders>
              <w:top w:val="single" w:sz="4" w:space="0" w:color="000000"/>
              <w:left w:val="single" w:sz="4" w:space="0" w:color="000000"/>
              <w:bottom w:val="single" w:sz="4" w:space="0" w:color="000000"/>
              <w:right w:val="single" w:sz="4" w:space="0" w:color="000000"/>
            </w:tcBorders>
          </w:tcPr>
          <w:p w14:paraId="2733BBF8" w14:textId="77777777" w:rsidR="00255A89" w:rsidRPr="00255A89" w:rsidRDefault="00255A89" w:rsidP="00255A89">
            <w:pPr>
              <w:numPr>
                <w:ilvl w:val="0"/>
                <w:numId w:val="0"/>
              </w:numPr>
              <w:spacing w:after="218"/>
              <w:rPr>
                <w:rFonts w:eastAsia="Calibri"/>
                <w:color w:val="000000"/>
                <w:lang w:val="en-GB"/>
              </w:rPr>
            </w:pPr>
            <w:r w:rsidRPr="00255A89">
              <w:rPr>
                <w:rFonts w:eastAsia="Calibri"/>
                <w:color w:val="000000"/>
                <w:lang w:val="en-GB"/>
              </w:rPr>
              <w:t xml:space="preserve">yes/ no (please delete as appropriate) </w:t>
            </w:r>
          </w:p>
          <w:p w14:paraId="06BEEFA4"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 xml:space="preserve">comment: </w:t>
            </w:r>
          </w:p>
        </w:tc>
      </w:tr>
    </w:tbl>
    <w:p w14:paraId="12528A57" w14:textId="77777777" w:rsidR="00255A89" w:rsidRPr="00255A89" w:rsidRDefault="00255A89" w:rsidP="00255A89">
      <w:pPr>
        <w:numPr>
          <w:ilvl w:val="0"/>
          <w:numId w:val="0"/>
        </w:numPr>
        <w:spacing w:after="264"/>
        <w:rPr>
          <w:rFonts w:eastAsia="Calibri"/>
          <w:b/>
          <w:color w:val="000000"/>
          <w:sz w:val="24"/>
          <w:szCs w:val="24"/>
          <w:lang w:val="en-GB" w:eastAsia="en-GB"/>
        </w:rPr>
      </w:pPr>
    </w:p>
    <w:p w14:paraId="0391E95A" w14:textId="77777777" w:rsidR="00255A89" w:rsidRPr="00255A89" w:rsidRDefault="00255A89" w:rsidP="00255A89">
      <w:pPr>
        <w:numPr>
          <w:ilvl w:val="0"/>
          <w:numId w:val="0"/>
        </w:numPr>
        <w:spacing w:after="264"/>
        <w:rPr>
          <w:rFonts w:eastAsia="Calibri"/>
          <w:b/>
          <w:color w:val="000000"/>
          <w:sz w:val="24"/>
          <w:szCs w:val="24"/>
          <w:lang w:val="en-GB" w:eastAsia="en-GB"/>
        </w:rPr>
      </w:pPr>
      <w:r w:rsidRPr="00255A89">
        <w:rPr>
          <w:rFonts w:eastAsia="Calibri"/>
          <w:b/>
          <w:color w:val="000000"/>
          <w:sz w:val="24"/>
          <w:szCs w:val="24"/>
          <w:lang w:val="en-GB" w:eastAsia="en-GB"/>
        </w:rPr>
        <w:t>Reason for Referral:</w:t>
      </w:r>
    </w:p>
    <w:p w14:paraId="0FB1C896"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t xml:space="preserve">In your opinion what is the nature of the alleged harm? (please select all that apply) </w:t>
      </w:r>
    </w:p>
    <w:tbl>
      <w:tblPr>
        <w:tblStyle w:val="TableGrid0"/>
        <w:tblW w:w="10805" w:type="dxa"/>
        <w:tblInd w:w="-5" w:type="dxa"/>
        <w:tblLook w:val="04A0" w:firstRow="1" w:lastRow="0" w:firstColumn="1" w:lastColumn="0" w:noHBand="0" w:noVBand="1"/>
      </w:tblPr>
      <w:tblGrid>
        <w:gridCol w:w="9059"/>
        <w:gridCol w:w="1746"/>
      </w:tblGrid>
      <w:tr w:rsidR="00255A89" w:rsidRPr="00255A89" w14:paraId="2C602365" w14:textId="77777777" w:rsidTr="00255A89">
        <w:trPr>
          <w:trHeight w:hRule="exact" w:val="466"/>
        </w:trPr>
        <w:tc>
          <w:tcPr>
            <w:tcW w:w="9059" w:type="dxa"/>
          </w:tcPr>
          <w:p w14:paraId="3268E062"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t>Conduct outside of work</w:t>
            </w:r>
          </w:p>
        </w:tc>
        <w:tc>
          <w:tcPr>
            <w:tcW w:w="1746" w:type="dxa"/>
          </w:tcPr>
          <w:p w14:paraId="7C74EAC9" w14:textId="77777777" w:rsidR="00255A89" w:rsidRPr="00255A89" w:rsidRDefault="007D7B51" w:rsidP="00255A89">
            <w:pPr>
              <w:numPr>
                <w:ilvl w:val="0"/>
                <w:numId w:val="0"/>
              </w:numPr>
              <w:spacing w:after="264"/>
              <w:rPr>
                <w:rFonts w:eastAsia="Calibri"/>
                <w:b/>
                <w:color w:val="000000"/>
                <w:lang w:val="en-GB" w:eastAsia="en-GB"/>
              </w:rPr>
            </w:pPr>
            <w:sdt>
              <w:sdtPr>
                <w:rPr>
                  <w:rFonts w:asciiTheme="minorHAnsi" w:hAnsiTheme="minorHAnsi" w:cstheme="minorBidi"/>
                  <w:sz w:val="24"/>
                  <w:szCs w:val="24"/>
                  <w:lang w:val="en-GB"/>
                </w:rPr>
                <w:id w:val="1958671361"/>
                <w14:checkbox>
                  <w14:checked w14:val="0"/>
                  <w14:checkedState w14:val="2612" w14:font="MS Gothic"/>
                  <w14:uncheckedState w14:val="2610" w14:font="MS Gothic"/>
                </w14:checkbox>
              </w:sdtPr>
              <w:sdtEndPr/>
              <w:sdtContent>
                <w:r w:rsidR="00255A89" w:rsidRPr="00255A89">
                  <w:rPr>
                    <w:rFonts w:ascii="Segoe UI Symbol" w:hAnsi="Segoe UI Symbol" w:cs="Segoe UI Symbol"/>
                    <w:sz w:val="24"/>
                    <w:szCs w:val="24"/>
                    <w:lang w:val="en-GB"/>
                  </w:rPr>
                  <w:t>☐</w:t>
                </w:r>
              </w:sdtContent>
            </w:sdt>
          </w:p>
        </w:tc>
      </w:tr>
      <w:tr w:rsidR="00255A89" w:rsidRPr="00255A89" w14:paraId="3BA27FBE" w14:textId="77777777" w:rsidTr="00255A89">
        <w:trPr>
          <w:trHeight w:hRule="exact" w:val="466"/>
        </w:trPr>
        <w:tc>
          <w:tcPr>
            <w:tcW w:w="9059" w:type="dxa"/>
          </w:tcPr>
          <w:p w14:paraId="7F3AB5A0"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t>Inappropriate behaviour in work</w:t>
            </w:r>
          </w:p>
        </w:tc>
        <w:tc>
          <w:tcPr>
            <w:tcW w:w="1746" w:type="dxa"/>
          </w:tcPr>
          <w:p w14:paraId="0A56B676" w14:textId="77777777" w:rsidR="00255A89" w:rsidRPr="00255A89" w:rsidRDefault="007D7B51" w:rsidP="00255A89">
            <w:pPr>
              <w:numPr>
                <w:ilvl w:val="0"/>
                <w:numId w:val="0"/>
              </w:numPr>
              <w:spacing w:after="264"/>
              <w:rPr>
                <w:rFonts w:eastAsia="Calibri"/>
                <w:b/>
                <w:color w:val="000000"/>
                <w:lang w:val="en-GB" w:eastAsia="en-GB"/>
              </w:rPr>
            </w:pPr>
            <w:sdt>
              <w:sdtPr>
                <w:rPr>
                  <w:rFonts w:asciiTheme="minorHAnsi" w:hAnsiTheme="minorHAnsi" w:cstheme="minorBidi"/>
                  <w:sz w:val="24"/>
                  <w:szCs w:val="24"/>
                  <w:lang w:val="en-GB"/>
                </w:rPr>
                <w:id w:val="-1253422808"/>
                <w14:checkbox>
                  <w14:checked w14:val="0"/>
                  <w14:checkedState w14:val="2612" w14:font="MS Gothic"/>
                  <w14:uncheckedState w14:val="2610" w14:font="MS Gothic"/>
                </w14:checkbox>
              </w:sdtPr>
              <w:sdtEndPr/>
              <w:sdtContent>
                <w:r w:rsidR="00255A89" w:rsidRPr="00255A89">
                  <w:rPr>
                    <w:rFonts w:ascii="Segoe UI Symbol" w:hAnsi="Segoe UI Symbol" w:cs="Segoe UI Symbol"/>
                    <w:sz w:val="24"/>
                    <w:szCs w:val="24"/>
                    <w:lang w:val="en-GB"/>
                  </w:rPr>
                  <w:t>☐</w:t>
                </w:r>
              </w:sdtContent>
            </w:sdt>
          </w:p>
        </w:tc>
      </w:tr>
      <w:tr w:rsidR="00255A89" w:rsidRPr="00255A89" w14:paraId="42C3FBB2" w14:textId="77777777" w:rsidTr="00255A89">
        <w:trPr>
          <w:trHeight w:hRule="exact" w:val="466"/>
        </w:trPr>
        <w:tc>
          <w:tcPr>
            <w:tcW w:w="9059" w:type="dxa"/>
          </w:tcPr>
          <w:p w14:paraId="640B82AC"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t>Physical abuse</w:t>
            </w:r>
          </w:p>
        </w:tc>
        <w:tc>
          <w:tcPr>
            <w:tcW w:w="1746" w:type="dxa"/>
          </w:tcPr>
          <w:p w14:paraId="28A0FAD8" w14:textId="77777777" w:rsidR="00255A89" w:rsidRPr="00255A89" w:rsidRDefault="007D7B51" w:rsidP="00255A89">
            <w:pPr>
              <w:numPr>
                <w:ilvl w:val="0"/>
                <w:numId w:val="0"/>
              </w:numPr>
              <w:spacing w:after="264"/>
              <w:rPr>
                <w:rFonts w:eastAsia="Calibri"/>
                <w:b/>
                <w:color w:val="000000"/>
                <w:lang w:val="en-GB" w:eastAsia="en-GB"/>
              </w:rPr>
            </w:pPr>
            <w:sdt>
              <w:sdtPr>
                <w:rPr>
                  <w:rFonts w:asciiTheme="minorHAnsi" w:hAnsiTheme="minorHAnsi" w:cstheme="minorBidi"/>
                  <w:sz w:val="24"/>
                  <w:szCs w:val="24"/>
                  <w:lang w:val="en-GB"/>
                </w:rPr>
                <w:id w:val="-517625953"/>
                <w14:checkbox>
                  <w14:checked w14:val="0"/>
                  <w14:checkedState w14:val="2612" w14:font="MS Gothic"/>
                  <w14:uncheckedState w14:val="2610" w14:font="MS Gothic"/>
                </w14:checkbox>
              </w:sdtPr>
              <w:sdtEndPr/>
              <w:sdtContent>
                <w:r w:rsidR="00255A89" w:rsidRPr="00255A89">
                  <w:rPr>
                    <w:rFonts w:ascii="Segoe UI Symbol" w:hAnsi="Segoe UI Symbol" w:cs="Segoe UI Symbol"/>
                    <w:sz w:val="24"/>
                    <w:szCs w:val="24"/>
                    <w:lang w:val="en-GB"/>
                  </w:rPr>
                  <w:t>☐</w:t>
                </w:r>
              </w:sdtContent>
            </w:sdt>
          </w:p>
        </w:tc>
      </w:tr>
      <w:tr w:rsidR="00255A89" w:rsidRPr="00255A89" w14:paraId="7C0B0FC0" w14:textId="77777777" w:rsidTr="00255A89">
        <w:trPr>
          <w:trHeight w:hRule="exact" w:val="466"/>
        </w:trPr>
        <w:tc>
          <w:tcPr>
            <w:tcW w:w="9059" w:type="dxa"/>
          </w:tcPr>
          <w:p w14:paraId="739BC396"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t>Sexual abuse</w:t>
            </w:r>
          </w:p>
        </w:tc>
        <w:tc>
          <w:tcPr>
            <w:tcW w:w="1746" w:type="dxa"/>
          </w:tcPr>
          <w:p w14:paraId="39AB4F39" w14:textId="77777777" w:rsidR="00255A89" w:rsidRPr="00255A89" w:rsidRDefault="007D7B51" w:rsidP="00255A89">
            <w:pPr>
              <w:numPr>
                <w:ilvl w:val="0"/>
                <w:numId w:val="0"/>
              </w:numPr>
              <w:spacing w:after="264"/>
              <w:rPr>
                <w:rFonts w:eastAsia="Calibri"/>
                <w:b/>
                <w:color w:val="000000"/>
                <w:lang w:val="en-GB" w:eastAsia="en-GB"/>
              </w:rPr>
            </w:pPr>
            <w:sdt>
              <w:sdtPr>
                <w:rPr>
                  <w:rFonts w:asciiTheme="minorHAnsi" w:hAnsiTheme="minorHAnsi" w:cstheme="minorBidi"/>
                  <w:sz w:val="24"/>
                  <w:szCs w:val="24"/>
                  <w:lang w:val="en-GB"/>
                </w:rPr>
                <w:id w:val="-498042900"/>
                <w14:checkbox>
                  <w14:checked w14:val="0"/>
                  <w14:checkedState w14:val="2612" w14:font="MS Gothic"/>
                  <w14:uncheckedState w14:val="2610" w14:font="MS Gothic"/>
                </w14:checkbox>
              </w:sdtPr>
              <w:sdtEndPr/>
              <w:sdtContent>
                <w:r w:rsidR="00255A89" w:rsidRPr="00255A89">
                  <w:rPr>
                    <w:rFonts w:ascii="Segoe UI Symbol" w:hAnsi="Segoe UI Symbol" w:cs="Segoe UI Symbol"/>
                    <w:sz w:val="24"/>
                    <w:szCs w:val="24"/>
                    <w:lang w:val="en-GB"/>
                  </w:rPr>
                  <w:t>☐</w:t>
                </w:r>
              </w:sdtContent>
            </w:sdt>
          </w:p>
        </w:tc>
      </w:tr>
      <w:tr w:rsidR="00255A89" w:rsidRPr="00255A89" w14:paraId="0E333BFE" w14:textId="77777777" w:rsidTr="00255A89">
        <w:trPr>
          <w:trHeight w:hRule="exact" w:val="466"/>
        </w:trPr>
        <w:tc>
          <w:tcPr>
            <w:tcW w:w="9059" w:type="dxa"/>
          </w:tcPr>
          <w:p w14:paraId="4F6834FB"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lastRenderedPageBreak/>
              <w:t>Domestic abuse</w:t>
            </w:r>
          </w:p>
        </w:tc>
        <w:tc>
          <w:tcPr>
            <w:tcW w:w="1746" w:type="dxa"/>
          </w:tcPr>
          <w:p w14:paraId="6BC56150" w14:textId="77777777" w:rsidR="00255A89" w:rsidRPr="00255A89" w:rsidRDefault="007D7B51" w:rsidP="00255A89">
            <w:pPr>
              <w:numPr>
                <w:ilvl w:val="0"/>
                <w:numId w:val="0"/>
              </w:numPr>
              <w:spacing w:after="264"/>
              <w:rPr>
                <w:rFonts w:eastAsia="Calibri"/>
                <w:b/>
                <w:color w:val="000000"/>
                <w:lang w:val="en-GB" w:eastAsia="en-GB"/>
              </w:rPr>
            </w:pPr>
            <w:sdt>
              <w:sdtPr>
                <w:rPr>
                  <w:rFonts w:asciiTheme="minorHAnsi" w:hAnsiTheme="minorHAnsi" w:cstheme="minorBidi"/>
                  <w:sz w:val="24"/>
                  <w:szCs w:val="24"/>
                  <w:lang w:val="en-GB"/>
                </w:rPr>
                <w:id w:val="-280111366"/>
                <w14:checkbox>
                  <w14:checked w14:val="0"/>
                  <w14:checkedState w14:val="2612" w14:font="MS Gothic"/>
                  <w14:uncheckedState w14:val="2610" w14:font="MS Gothic"/>
                </w14:checkbox>
              </w:sdtPr>
              <w:sdtEndPr/>
              <w:sdtContent>
                <w:r w:rsidR="00255A89" w:rsidRPr="00255A89">
                  <w:rPr>
                    <w:rFonts w:ascii="Segoe UI Symbol" w:hAnsi="Segoe UI Symbol" w:cs="Segoe UI Symbol"/>
                    <w:sz w:val="24"/>
                    <w:szCs w:val="24"/>
                    <w:lang w:val="en-GB"/>
                  </w:rPr>
                  <w:t>☐</w:t>
                </w:r>
              </w:sdtContent>
            </w:sdt>
          </w:p>
        </w:tc>
      </w:tr>
      <w:tr w:rsidR="00255A89" w:rsidRPr="00255A89" w14:paraId="01268761" w14:textId="77777777" w:rsidTr="00255A89">
        <w:trPr>
          <w:trHeight w:hRule="exact" w:val="466"/>
        </w:trPr>
        <w:tc>
          <w:tcPr>
            <w:tcW w:w="9059" w:type="dxa"/>
          </w:tcPr>
          <w:p w14:paraId="5E91318C"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t>Psychological abuse</w:t>
            </w:r>
          </w:p>
        </w:tc>
        <w:tc>
          <w:tcPr>
            <w:tcW w:w="1746" w:type="dxa"/>
          </w:tcPr>
          <w:p w14:paraId="0326C37F" w14:textId="77777777" w:rsidR="00255A89" w:rsidRPr="00255A89" w:rsidRDefault="007D7B51" w:rsidP="00255A89">
            <w:pPr>
              <w:numPr>
                <w:ilvl w:val="0"/>
                <w:numId w:val="0"/>
              </w:numPr>
              <w:spacing w:after="264"/>
              <w:rPr>
                <w:rFonts w:eastAsia="Calibri"/>
                <w:b/>
                <w:color w:val="000000"/>
                <w:lang w:val="en-GB" w:eastAsia="en-GB"/>
              </w:rPr>
            </w:pPr>
            <w:sdt>
              <w:sdtPr>
                <w:rPr>
                  <w:rFonts w:asciiTheme="minorHAnsi" w:hAnsiTheme="minorHAnsi" w:cstheme="minorBidi"/>
                  <w:sz w:val="24"/>
                  <w:szCs w:val="24"/>
                  <w:lang w:val="en-GB"/>
                </w:rPr>
                <w:id w:val="-1584982484"/>
                <w14:checkbox>
                  <w14:checked w14:val="0"/>
                  <w14:checkedState w14:val="2612" w14:font="MS Gothic"/>
                  <w14:uncheckedState w14:val="2610" w14:font="MS Gothic"/>
                </w14:checkbox>
              </w:sdtPr>
              <w:sdtEndPr/>
              <w:sdtContent>
                <w:r w:rsidR="00255A89" w:rsidRPr="00255A89">
                  <w:rPr>
                    <w:rFonts w:ascii="Segoe UI Symbol" w:hAnsi="Segoe UI Symbol" w:cs="Segoe UI Symbol"/>
                    <w:sz w:val="24"/>
                    <w:szCs w:val="24"/>
                    <w:lang w:val="en-GB"/>
                  </w:rPr>
                  <w:t>☐</w:t>
                </w:r>
              </w:sdtContent>
            </w:sdt>
          </w:p>
        </w:tc>
      </w:tr>
      <w:tr w:rsidR="00255A89" w:rsidRPr="00255A89" w14:paraId="469B0114" w14:textId="77777777" w:rsidTr="00255A89">
        <w:trPr>
          <w:trHeight w:hRule="exact" w:val="466"/>
        </w:trPr>
        <w:tc>
          <w:tcPr>
            <w:tcW w:w="9059" w:type="dxa"/>
          </w:tcPr>
          <w:p w14:paraId="3E24361C"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t>Financial or material abuse</w:t>
            </w:r>
          </w:p>
        </w:tc>
        <w:tc>
          <w:tcPr>
            <w:tcW w:w="1746" w:type="dxa"/>
          </w:tcPr>
          <w:p w14:paraId="0E3C9E8B" w14:textId="77777777" w:rsidR="00255A89" w:rsidRPr="00255A89" w:rsidRDefault="007D7B51" w:rsidP="00255A89">
            <w:pPr>
              <w:numPr>
                <w:ilvl w:val="0"/>
                <w:numId w:val="0"/>
              </w:numPr>
              <w:spacing w:after="264"/>
              <w:rPr>
                <w:rFonts w:eastAsia="Calibri"/>
                <w:b/>
                <w:color w:val="000000"/>
                <w:lang w:val="en-GB" w:eastAsia="en-GB"/>
              </w:rPr>
            </w:pPr>
            <w:sdt>
              <w:sdtPr>
                <w:rPr>
                  <w:rFonts w:asciiTheme="minorHAnsi" w:hAnsiTheme="minorHAnsi" w:cstheme="minorBidi"/>
                  <w:sz w:val="24"/>
                  <w:szCs w:val="24"/>
                  <w:lang w:val="en-GB"/>
                </w:rPr>
                <w:id w:val="-396815135"/>
                <w14:checkbox>
                  <w14:checked w14:val="0"/>
                  <w14:checkedState w14:val="2612" w14:font="MS Gothic"/>
                  <w14:uncheckedState w14:val="2610" w14:font="MS Gothic"/>
                </w14:checkbox>
              </w:sdtPr>
              <w:sdtEndPr/>
              <w:sdtContent>
                <w:r w:rsidR="00255A89" w:rsidRPr="00255A89">
                  <w:rPr>
                    <w:rFonts w:ascii="Segoe UI Symbol" w:hAnsi="Segoe UI Symbol" w:cs="Segoe UI Symbol"/>
                    <w:sz w:val="24"/>
                    <w:szCs w:val="24"/>
                    <w:lang w:val="en-GB"/>
                  </w:rPr>
                  <w:t>☐</w:t>
                </w:r>
              </w:sdtContent>
            </w:sdt>
          </w:p>
        </w:tc>
      </w:tr>
      <w:tr w:rsidR="00255A89" w:rsidRPr="00255A89" w14:paraId="5A5D4D2B" w14:textId="77777777" w:rsidTr="00255A89">
        <w:trPr>
          <w:trHeight w:hRule="exact" w:val="466"/>
        </w:trPr>
        <w:tc>
          <w:tcPr>
            <w:tcW w:w="9059" w:type="dxa"/>
          </w:tcPr>
          <w:p w14:paraId="43853A27"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t xml:space="preserve">Neglect or acts of omission </w:t>
            </w:r>
          </w:p>
        </w:tc>
        <w:tc>
          <w:tcPr>
            <w:tcW w:w="1746" w:type="dxa"/>
          </w:tcPr>
          <w:p w14:paraId="6914B47F" w14:textId="77777777" w:rsidR="00255A89" w:rsidRPr="00255A89" w:rsidRDefault="007D7B51" w:rsidP="00255A89">
            <w:pPr>
              <w:numPr>
                <w:ilvl w:val="0"/>
                <w:numId w:val="0"/>
              </w:numPr>
              <w:spacing w:after="264"/>
              <w:rPr>
                <w:rFonts w:eastAsia="Calibri"/>
                <w:b/>
                <w:color w:val="000000"/>
                <w:lang w:val="en-GB" w:eastAsia="en-GB"/>
              </w:rPr>
            </w:pPr>
            <w:sdt>
              <w:sdtPr>
                <w:rPr>
                  <w:rFonts w:asciiTheme="minorHAnsi" w:hAnsiTheme="minorHAnsi" w:cstheme="minorBidi"/>
                  <w:sz w:val="24"/>
                  <w:szCs w:val="24"/>
                  <w:lang w:val="en-GB"/>
                </w:rPr>
                <w:id w:val="1479806286"/>
                <w14:checkbox>
                  <w14:checked w14:val="0"/>
                  <w14:checkedState w14:val="2612" w14:font="MS Gothic"/>
                  <w14:uncheckedState w14:val="2610" w14:font="MS Gothic"/>
                </w14:checkbox>
              </w:sdtPr>
              <w:sdtEndPr/>
              <w:sdtContent>
                <w:r w:rsidR="00255A89" w:rsidRPr="00255A89">
                  <w:rPr>
                    <w:rFonts w:ascii="Segoe UI Symbol" w:hAnsi="Segoe UI Symbol" w:cs="Segoe UI Symbol"/>
                    <w:sz w:val="24"/>
                    <w:szCs w:val="24"/>
                    <w:lang w:val="en-GB"/>
                  </w:rPr>
                  <w:t>☐</w:t>
                </w:r>
              </w:sdtContent>
            </w:sdt>
          </w:p>
        </w:tc>
      </w:tr>
      <w:tr w:rsidR="00255A89" w:rsidRPr="00255A89" w14:paraId="1A56FCF3" w14:textId="77777777" w:rsidTr="00255A89">
        <w:trPr>
          <w:trHeight w:hRule="exact" w:val="466"/>
        </w:trPr>
        <w:tc>
          <w:tcPr>
            <w:tcW w:w="9059" w:type="dxa"/>
          </w:tcPr>
          <w:p w14:paraId="48664D14"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t>Discriminatory abuse</w:t>
            </w:r>
          </w:p>
        </w:tc>
        <w:tc>
          <w:tcPr>
            <w:tcW w:w="1746" w:type="dxa"/>
          </w:tcPr>
          <w:p w14:paraId="17A7C5AB" w14:textId="77777777" w:rsidR="00255A89" w:rsidRPr="00255A89" w:rsidRDefault="007D7B51" w:rsidP="00255A89">
            <w:pPr>
              <w:numPr>
                <w:ilvl w:val="0"/>
                <w:numId w:val="0"/>
              </w:numPr>
              <w:spacing w:after="264"/>
              <w:rPr>
                <w:rFonts w:eastAsia="Calibri"/>
                <w:b/>
                <w:color w:val="000000"/>
                <w:lang w:val="en-GB" w:eastAsia="en-GB"/>
              </w:rPr>
            </w:pPr>
            <w:sdt>
              <w:sdtPr>
                <w:rPr>
                  <w:rFonts w:asciiTheme="minorHAnsi" w:hAnsiTheme="minorHAnsi" w:cstheme="minorBidi"/>
                  <w:sz w:val="24"/>
                  <w:szCs w:val="24"/>
                  <w:lang w:val="en-GB"/>
                </w:rPr>
                <w:id w:val="-1097631444"/>
                <w14:checkbox>
                  <w14:checked w14:val="0"/>
                  <w14:checkedState w14:val="2612" w14:font="MS Gothic"/>
                  <w14:uncheckedState w14:val="2610" w14:font="MS Gothic"/>
                </w14:checkbox>
              </w:sdtPr>
              <w:sdtEndPr/>
              <w:sdtContent>
                <w:r w:rsidR="00255A89" w:rsidRPr="00255A89">
                  <w:rPr>
                    <w:rFonts w:ascii="Segoe UI Symbol" w:hAnsi="Segoe UI Symbol" w:cs="Segoe UI Symbol"/>
                    <w:sz w:val="24"/>
                    <w:szCs w:val="24"/>
                    <w:lang w:val="en-GB"/>
                  </w:rPr>
                  <w:t>☐</w:t>
                </w:r>
              </w:sdtContent>
            </w:sdt>
          </w:p>
        </w:tc>
      </w:tr>
      <w:tr w:rsidR="00255A89" w:rsidRPr="00255A89" w14:paraId="02740C7E" w14:textId="77777777" w:rsidTr="00255A89">
        <w:trPr>
          <w:trHeight w:hRule="exact" w:val="466"/>
        </w:trPr>
        <w:tc>
          <w:tcPr>
            <w:tcW w:w="9059" w:type="dxa"/>
          </w:tcPr>
          <w:p w14:paraId="1632C93A"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t xml:space="preserve">Modern day slavery </w:t>
            </w:r>
          </w:p>
        </w:tc>
        <w:tc>
          <w:tcPr>
            <w:tcW w:w="1746" w:type="dxa"/>
          </w:tcPr>
          <w:p w14:paraId="355E6C78" w14:textId="77777777" w:rsidR="00255A89" w:rsidRPr="00255A89" w:rsidRDefault="007D7B51" w:rsidP="00255A89">
            <w:pPr>
              <w:numPr>
                <w:ilvl w:val="0"/>
                <w:numId w:val="0"/>
              </w:numPr>
              <w:spacing w:after="264"/>
              <w:rPr>
                <w:rFonts w:eastAsia="Calibri"/>
                <w:b/>
                <w:color w:val="000000"/>
                <w:lang w:val="en-GB" w:eastAsia="en-GB"/>
              </w:rPr>
            </w:pPr>
            <w:sdt>
              <w:sdtPr>
                <w:rPr>
                  <w:rFonts w:asciiTheme="minorHAnsi" w:hAnsiTheme="minorHAnsi" w:cstheme="minorBidi"/>
                  <w:sz w:val="24"/>
                  <w:szCs w:val="24"/>
                  <w:lang w:val="en-GB"/>
                </w:rPr>
                <w:id w:val="-441224585"/>
                <w14:checkbox>
                  <w14:checked w14:val="0"/>
                  <w14:checkedState w14:val="2612" w14:font="MS Gothic"/>
                  <w14:uncheckedState w14:val="2610" w14:font="MS Gothic"/>
                </w14:checkbox>
              </w:sdtPr>
              <w:sdtEndPr/>
              <w:sdtContent>
                <w:r w:rsidR="00255A89" w:rsidRPr="00255A89">
                  <w:rPr>
                    <w:rFonts w:ascii="Segoe UI Symbol" w:hAnsi="Segoe UI Symbol" w:cs="Segoe UI Symbol"/>
                    <w:sz w:val="24"/>
                    <w:szCs w:val="24"/>
                    <w:lang w:val="en-GB"/>
                  </w:rPr>
                  <w:t>☐</w:t>
                </w:r>
              </w:sdtContent>
            </w:sdt>
          </w:p>
        </w:tc>
      </w:tr>
      <w:tr w:rsidR="00255A89" w:rsidRPr="00255A89" w14:paraId="48E0B463" w14:textId="77777777" w:rsidTr="00255A89">
        <w:trPr>
          <w:trHeight w:hRule="exact" w:val="466"/>
        </w:trPr>
        <w:tc>
          <w:tcPr>
            <w:tcW w:w="9059" w:type="dxa"/>
          </w:tcPr>
          <w:p w14:paraId="390FE988"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t>Sexual exploitation</w:t>
            </w:r>
          </w:p>
        </w:tc>
        <w:tc>
          <w:tcPr>
            <w:tcW w:w="1746" w:type="dxa"/>
          </w:tcPr>
          <w:p w14:paraId="327EE33F" w14:textId="77777777" w:rsidR="00255A89" w:rsidRPr="00255A89" w:rsidRDefault="007D7B51" w:rsidP="00255A89">
            <w:pPr>
              <w:numPr>
                <w:ilvl w:val="0"/>
                <w:numId w:val="0"/>
              </w:numPr>
              <w:spacing w:after="264"/>
              <w:rPr>
                <w:rFonts w:eastAsia="Calibri"/>
                <w:b/>
                <w:color w:val="000000"/>
                <w:lang w:val="en-GB" w:eastAsia="en-GB"/>
              </w:rPr>
            </w:pPr>
            <w:sdt>
              <w:sdtPr>
                <w:rPr>
                  <w:rFonts w:asciiTheme="minorHAnsi" w:hAnsiTheme="minorHAnsi" w:cstheme="minorBidi"/>
                  <w:sz w:val="24"/>
                  <w:szCs w:val="24"/>
                  <w:lang w:val="en-GB"/>
                </w:rPr>
                <w:id w:val="-1588540742"/>
                <w14:checkbox>
                  <w14:checked w14:val="0"/>
                  <w14:checkedState w14:val="2612" w14:font="MS Gothic"/>
                  <w14:uncheckedState w14:val="2610" w14:font="MS Gothic"/>
                </w14:checkbox>
              </w:sdtPr>
              <w:sdtEndPr/>
              <w:sdtContent>
                <w:r w:rsidR="00255A89" w:rsidRPr="00255A89">
                  <w:rPr>
                    <w:rFonts w:ascii="Segoe UI Symbol" w:hAnsi="Segoe UI Symbol" w:cs="Segoe UI Symbol"/>
                    <w:sz w:val="24"/>
                    <w:szCs w:val="24"/>
                    <w:lang w:val="en-GB"/>
                  </w:rPr>
                  <w:t>☐</w:t>
                </w:r>
              </w:sdtContent>
            </w:sdt>
          </w:p>
        </w:tc>
      </w:tr>
      <w:tr w:rsidR="00255A89" w:rsidRPr="00255A89" w14:paraId="73289036" w14:textId="77777777" w:rsidTr="00255A89">
        <w:trPr>
          <w:trHeight w:hRule="exact" w:val="466"/>
        </w:trPr>
        <w:tc>
          <w:tcPr>
            <w:tcW w:w="9059" w:type="dxa"/>
          </w:tcPr>
          <w:p w14:paraId="6F752542"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t xml:space="preserve">Other, please state </w:t>
            </w:r>
          </w:p>
        </w:tc>
        <w:tc>
          <w:tcPr>
            <w:tcW w:w="1746" w:type="dxa"/>
          </w:tcPr>
          <w:p w14:paraId="7C23595F" w14:textId="77777777" w:rsidR="00255A89" w:rsidRPr="00255A89" w:rsidRDefault="007D7B51" w:rsidP="00255A89">
            <w:pPr>
              <w:numPr>
                <w:ilvl w:val="0"/>
                <w:numId w:val="0"/>
              </w:numPr>
              <w:spacing w:after="264"/>
              <w:rPr>
                <w:rFonts w:eastAsia="Calibri"/>
                <w:b/>
                <w:color w:val="000000"/>
                <w:lang w:val="en-GB" w:eastAsia="en-GB"/>
              </w:rPr>
            </w:pPr>
            <w:sdt>
              <w:sdtPr>
                <w:rPr>
                  <w:rFonts w:asciiTheme="minorHAnsi" w:hAnsiTheme="minorHAnsi" w:cstheme="minorBidi"/>
                  <w:sz w:val="24"/>
                  <w:szCs w:val="24"/>
                  <w:lang w:val="en-GB"/>
                </w:rPr>
                <w:id w:val="-1611892421"/>
                <w14:checkbox>
                  <w14:checked w14:val="0"/>
                  <w14:checkedState w14:val="2612" w14:font="MS Gothic"/>
                  <w14:uncheckedState w14:val="2610" w14:font="MS Gothic"/>
                </w14:checkbox>
              </w:sdtPr>
              <w:sdtEndPr/>
              <w:sdtContent>
                <w:r w:rsidR="00255A89" w:rsidRPr="00255A89">
                  <w:rPr>
                    <w:rFonts w:ascii="Segoe UI Symbol" w:hAnsi="Segoe UI Symbol" w:cs="Segoe UI Symbol"/>
                    <w:sz w:val="24"/>
                    <w:szCs w:val="24"/>
                    <w:lang w:val="en-GB"/>
                  </w:rPr>
                  <w:t>☐</w:t>
                </w:r>
              </w:sdtContent>
            </w:sdt>
          </w:p>
        </w:tc>
      </w:tr>
    </w:tbl>
    <w:p w14:paraId="76316DD0" w14:textId="77777777" w:rsidR="00255A89" w:rsidRPr="00255A89" w:rsidRDefault="00255A89" w:rsidP="00255A89">
      <w:pPr>
        <w:numPr>
          <w:ilvl w:val="0"/>
          <w:numId w:val="0"/>
        </w:numPr>
        <w:spacing w:after="264"/>
        <w:ind w:left="852"/>
        <w:rPr>
          <w:rFonts w:eastAsia="Calibri"/>
          <w:b/>
          <w:color w:val="000000"/>
          <w:lang w:val="en-GB" w:eastAsia="en-GB"/>
        </w:rPr>
      </w:pPr>
      <w:r w:rsidRPr="00255A89">
        <w:rPr>
          <w:rFonts w:eastAsia="Calibri"/>
          <w:b/>
          <w:color w:val="000000"/>
          <w:lang w:val="en-GB" w:eastAsia="en-GB"/>
        </w:rPr>
        <w:t xml:space="preserve"> </w:t>
      </w:r>
    </w:p>
    <w:tbl>
      <w:tblPr>
        <w:tblStyle w:val="TableGrid"/>
        <w:tblW w:w="10915" w:type="dxa"/>
        <w:tblInd w:w="-147" w:type="dxa"/>
        <w:tblCellMar>
          <w:top w:w="48" w:type="dxa"/>
          <w:left w:w="108" w:type="dxa"/>
          <w:right w:w="115" w:type="dxa"/>
        </w:tblCellMar>
        <w:tblLook w:val="04A0" w:firstRow="1" w:lastRow="0" w:firstColumn="1" w:lastColumn="0" w:noHBand="0" w:noVBand="1"/>
      </w:tblPr>
      <w:tblGrid>
        <w:gridCol w:w="5598"/>
        <w:gridCol w:w="5317"/>
      </w:tblGrid>
      <w:tr w:rsidR="00255A89" w:rsidRPr="00255A89" w14:paraId="7B67B8BB" w14:textId="77777777" w:rsidTr="00255A89">
        <w:trPr>
          <w:trHeight w:val="1709"/>
        </w:trPr>
        <w:tc>
          <w:tcPr>
            <w:tcW w:w="5598" w:type="dxa"/>
            <w:tcBorders>
              <w:top w:val="single" w:sz="4" w:space="0" w:color="000000"/>
              <w:left w:val="single" w:sz="4" w:space="0" w:color="000000"/>
              <w:bottom w:val="single" w:sz="4" w:space="0" w:color="000000"/>
              <w:right w:val="single" w:sz="4" w:space="0" w:color="000000"/>
            </w:tcBorders>
          </w:tcPr>
          <w:p w14:paraId="614EAAB0"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 xml:space="preserve">Full description of the allegations/concern including dates, times, witnesses etc. </w:t>
            </w:r>
          </w:p>
        </w:tc>
        <w:tc>
          <w:tcPr>
            <w:tcW w:w="5317" w:type="dxa"/>
            <w:tcBorders>
              <w:top w:val="single" w:sz="4" w:space="0" w:color="000000"/>
              <w:left w:val="single" w:sz="4" w:space="0" w:color="000000"/>
              <w:bottom w:val="single" w:sz="4" w:space="0" w:color="000000"/>
              <w:right w:val="single" w:sz="4" w:space="0" w:color="000000"/>
            </w:tcBorders>
          </w:tcPr>
          <w:p w14:paraId="21F711F5"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details here&gt;</w:t>
            </w:r>
          </w:p>
          <w:p w14:paraId="1E78ACB0" w14:textId="77777777" w:rsidR="00255A89" w:rsidRPr="00255A89" w:rsidRDefault="00255A89" w:rsidP="00255A89">
            <w:pPr>
              <w:numPr>
                <w:ilvl w:val="0"/>
                <w:numId w:val="0"/>
              </w:numPr>
              <w:rPr>
                <w:rFonts w:eastAsia="Calibri"/>
                <w:color w:val="000000"/>
                <w:lang w:val="en-GB"/>
              </w:rPr>
            </w:pPr>
          </w:p>
          <w:p w14:paraId="168596C2" w14:textId="77777777" w:rsidR="00255A89" w:rsidRPr="00255A89" w:rsidRDefault="00255A89" w:rsidP="00255A89">
            <w:pPr>
              <w:numPr>
                <w:ilvl w:val="0"/>
                <w:numId w:val="0"/>
              </w:numPr>
              <w:rPr>
                <w:rFonts w:eastAsia="Calibri"/>
                <w:color w:val="000000"/>
                <w:lang w:val="en-GB"/>
              </w:rPr>
            </w:pPr>
          </w:p>
          <w:p w14:paraId="1DF55A82" w14:textId="77777777" w:rsidR="00255A89" w:rsidRPr="00255A89" w:rsidRDefault="00255A89" w:rsidP="00255A89">
            <w:pPr>
              <w:numPr>
                <w:ilvl w:val="0"/>
                <w:numId w:val="0"/>
              </w:numPr>
              <w:rPr>
                <w:rFonts w:eastAsia="Calibri"/>
                <w:color w:val="000000"/>
                <w:lang w:val="en-GB"/>
              </w:rPr>
            </w:pPr>
          </w:p>
          <w:p w14:paraId="689DF262" w14:textId="77777777" w:rsidR="00255A89" w:rsidRPr="00255A89" w:rsidRDefault="00255A89" w:rsidP="00255A89">
            <w:pPr>
              <w:numPr>
                <w:ilvl w:val="0"/>
                <w:numId w:val="0"/>
              </w:numPr>
              <w:rPr>
                <w:rFonts w:eastAsia="Calibri"/>
                <w:color w:val="000000"/>
                <w:lang w:val="en-GB"/>
              </w:rPr>
            </w:pPr>
          </w:p>
          <w:p w14:paraId="0E688C8B" w14:textId="77777777" w:rsidR="00255A89" w:rsidRPr="00255A89" w:rsidRDefault="00255A89" w:rsidP="00255A89">
            <w:pPr>
              <w:numPr>
                <w:ilvl w:val="0"/>
                <w:numId w:val="0"/>
              </w:numPr>
              <w:rPr>
                <w:rFonts w:eastAsia="Calibri"/>
                <w:color w:val="000000"/>
                <w:lang w:val="en-GB"/>
              </w:rPr>
            </w:pPr>
          </w:p>
          <w:p w14:paraId="5BE47C66" w14:textId="77777777" w:rsidR="00255A89" w:rsidRPr="00255A89" w:rsidRDefault="00255A89" w:rsidP="00255A89">
            <w:pPr>
              <w:numPr>
                <w:ilvl w:val="0"/>
                <w:numId w:val="0"/>
              </w:numPr>
              <w:rPr>
                <w:rFonts w:eastAsia="Calibri"/>
                <w:color w:val="000000"/>
                <w:lang w:val="en-GB"/>
              </w:rPr>
            </w:pPr>
          </w:p>
          <w:p w14:paraId="67852EF7" w14:textId="77777777" w:rsidR="00255A89" w:rsidRPr="00255A89" w:rsidRDefault="00255A89" w:rsidP="00255A89">
            <w:pPr>
              <w:numPr>
                <w:ilvl w:val="0"/>
                <w:numId w:val="0"/>
              </w:numPr>
              <w:rPr>
                <w:rFonts w:eastAsia="Calibri"/>
                <w:color w:val="000000"/>
                <w:lang w:val="en-GB"/>
              </w:rPr>
            </w:pPr>
          </w:p>
        </w:tc>
      </w:tr>
      <w:tr w:rsidR="00255A89" w:rsidRPr="00255A89" w14:paraId="58950D2B" w14:textId="77777777" w:rsidTr="00255A89">
        <w:trPr>
          <w:trHeight w:val="1512"/>
        </w:trPr>
        <w:tc>
          <w:tcPr>
            <w:tcW w:w="5598" w:type="dxa"/>
            <w:tcBorders>
              <w:top w:val="single" w:sz="4" w:space="0" w:color="000000"/>
              <w:left w:val="single" w:sz="4" w:space="0" w:color="000000"/>
              <w:bottom w:val="single" w:sz="4" w:space="0" w:color="000000"/>
              <w:right w:val="single" w:sz="4" w:space="0" w:color="000000"/>
            </w:tcBorders>
          </w:tcPr>
          <w:p w14:paraId="5526D990" w14:textId="76EB6A91"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Does the PiPoT have any other role working with children or adults</w:t>
            </w:r>
            <w:r w:rsidR="0097307A">
              <w:rPr>
                <w:rFonts w:eastAsia="Calibri"/>
                <w:b/>
                <w:color w:val="000000"/>
                <w:lang w:val="en-GB"/>
              </w:rPr>
              <w:t xml:space="preserve"> with care and support needs</w:t>
            </w:r>
            <w:r w:rsidRPr="00255A89">
              <w:rPr>
                <w:rFonts w:eastAsia="Calibri"/>
                <w:b/>
                <w:color w:val="000000"/>
                <w:lang w:val="en-GB"/>
              </w:rPr>
              <w:t xml:space="preserve"> (if so in what capacity) </w:t>
            </w:r>
          </w:p>
        </w:tc>
        <w:tc>
          <w:tcPr>
            <w:tcW w:w="5317" w:type="dxa"/>
            <w:tcBorders>
              <w:top w:val="single" w:sz="4" w:space="0" w:color="000000"/>
              <w:left w:val="single" w:sz="4" w:space="0" w:color="000000"/>
              <w:bottom w:val="single" w:sz="4" w:space="0" w:color="000000"/>
              <w:right w:val="single" w:sz="4" w:space="0" w:color="000000"/>
            </w:tcBorders>
          </w:tcPr>
          <w:p w14:paraId="2BB1A1B3" w14:textId="5CC9752B" w:rsidR="00255A89" w:rsidRPr="00255A89" w:rsidRDefault="00255A89" w:rsidP="00255A89">
            <w:pPr>
              <w:numPr>
                <w:ilvl w:val="0"/>
                <w:numId w:val="0"/>
              </w:numPr>
              <w:spacing w:after="218"/>
              <w:rPr>
                <w:rFonts w:eastAsia="Calibri"/>
                <w:color w:val="000000"/>
                <w:lang w:val="en-GB"/>
              </w:rPr>
            </w:pPr>
            <w:r w:rsidRPr="00255A89">
              <w:rPr>
                <w:rFonts w:eastAsia="Calibri"/>
                <w:color w:val="000000"/>
                <w:lang w:val="en-GB"/>
              </w:rPr>
              <w:t>Insert details here including name, dob, location</w:t>
            </w:r>
          </w:p>
        </w:tc>
      </w:tr>
      <w:tr w:rsidR="00255A89" w:rsidRPr="00255A89" w14:paraId="578F7FC6" w14:textId="77777777" w:rsidTr="00255A89">
        <w:trPr>
          <w:trHeight w:val="1471"/>
        </w:trPr>
        <w:tc>
          <w:tcPr>
            <w:tcW w:w="5598" w:type="dxa"/>
            <w:tcBorders>
              <w:top w:val="single" w:sz="4" w:space="0" w:color="000000"/>
              <w:left w:val="single" w:sz="4" w:space="0" w:color="000000"/>
              <w:bottom w:val="single" w:sz="4" w:space="0" w:color="000000"/>
              <w:right w:val="single" w:sz="4" w:space="0" w:color="000000"/>
            </w:tcBorders>
          </w:tcPr>
          <w:p w14:paraId="69270CDA"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Is the employer aware of the concerns?</w:t>
            </w:r>
          </w:p>
          <w:p w14:paraId="1A24E60F" w14:textId="77777777" w:rsidR="00255A89" w:rsidRPr="00255A89" w:rsidRDefault="00255A89" w:rsidP="00255A89">
            <w:pPr>
              <w:numPr>
                <w:ilvl w:val="0"/>
                <w:numId w:val="0"/>
              </w:numPr>
              <w:rPr>
                <w:rFonts w:eastAsia="Calibri"/>
                <w:b/>
                <w:color w:val="000000"/>
                <w:lang w:val="en-GB"/>
              </w:rPr>
            </w:pPr>
          </w:p>
          <w:p w14:paraId="149A7F48"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 xml:space="preserve">If so, has the employer taken any actions to respond to the allegations/concern: </w:t>
            </w:r>
          </w:p>
        </w:tc>
        <w:tc>
          <w:tcPr>
            <w:tcW w:w="5317" w:type="dxa"/>
            <w:tcBorders>
              <w:top w:val="single" w:sz="4" w:space="0" w:color="000000"/>
              <w:left w:val="single" w:sz="4" w:space="0" w:color="000000"/>
              <w:bottom w:val="single" w:sz="4" w:space="0" w:color="000000"/>
              <w:right w:val="single" w:sz="4" w:space="0" w:color="000000"/>
            </w:tcBorders>
          </w:tcPr>
          <w:p w14:paraId="0611989E"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yes/no (please delete as appropriate)</w:t>
            </w:r>
          </w:p>
          <w:p w14:paraId="6C18A65C" w14:textId="77777777" w:rsidR="00255A89" w:rsidRPr="00255A89" w:rsidRDefault="00255A89" w:rsidP="00255A89">
            <w:pPr>
              <w:numPr>
                <w:ilvl w:val="0"/>
                <w:numId w:val="0"/>
              </w:numPr>
              <w:rPr>
                <w:rFonts w:eastAsia="Calibri"/>
                <w:color w:val="000000"/>
                <w:lang w:val="en-GB"/>
              </w:rPr>
            </w:pPr>
          </w:p>
          <w:p w14:paraId="08B303C6" w14:textId="77777777" w:rsidR="00255A89" w:rsidRPr="00255A89" w:rsidRDefault="00255A89" w:rsidP="00255A89">
            <w:pPr>
              <w:numPr>
                <w:ilvl w:val="0"/>
                <w:numId w:val="0"/>
              </w:numPr>
              <w:rPr>
                <w:rFonts w:eastAsia="Calibri"/>
                <w:color w:val="000000"/>
                <w:lang w:val="en-GB"/>
              </w:rPr>
            </w:pPr>
          </w:p>
          <w:p w14:paraId="56A46938"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details here&gt;</w:t>
            </w:r>
          </w:p>
          <w:p w14:paraId="7C655C36" w14:textId="77777777" w:rsidR="00255A89" w:rsidRPr="00255A89" w:rsidRDefault="00255A89" w:rsidP="00255A89">
            <w:pPr>
              <w:numPr>
                <w:ilvl w:val="0"/>
                <w:numId w:val="0"/>
              </w:numPr>
              <w:spacing w:after="218"/>
              <w:rPr>
                <w:rFonts w:eastAsia="Calibri"/>
                <w:color w:val="000000"/>
                <w:lang w:val="en-GB"/>
              </w:rPr>
            </w:pPr>
          </w:p>
        </w:tc>
      </w:tr>
      <w:tr w:rsidR="00255A89" w:rsidRPr="00255A89" w14:paraId="7FFF0F68" w14:textId="77777777" w:rsidTr="00255A89">
        <w:trPr>
          <w:trHeight w:val="1196"/>
        </w:trPr>
        <w:tc>
          <w:tcPr>
            <w:tcW w:w="5598" w:type="dxa"/>
            <w:tcBorders>
              <w:top w:val="single" w:sz="4" w:space="0" w:color="000000"/>
              <w:left w:val="single" w:sz="4" w:space="0" w:color="000000"/>
              <w:bottom w:val="single" w:sz="4" w:space="0" w:color="000000"/>
              <w:right w:val="single" w:sz="4" w:space="0" w:color="000000"/>
            </w:tcBorders>
          </w:tcPr>
          <w:p w14:paraId="3725A805"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 xml:space="preserve">Have the police been informed? </w:t>
            </w:r>
          </w:p>
        </w:tc>
        <w:tc>
          <w:tcPr>
            <w:tcW w:w="5317" w:type="dxa"/>
            <w:tcBorders>
              <w:top w:val="single" w:sz="4" w:space="0" w:color="000000"/>
              <w:left w:val="single" w:sz="4" w:space="0" w:color="000000"/>
              <w:bottom w:val="single" w:sz="4" w:space="0" w:color="000000"/>
              <w:right w:val="single" w:sz="4" w:space="0" w:color="000000"/>
            </w:tcBorders>
          </w:tcPr>
          <w:p w14:paraId="3AABA088" w14:textId="77777777" w:rsidR="00255A89" w:rsidRPr="00255A89" w:rsidRDefault="00255A89" w:rsidP="00255A89">
            <w:pPr>
              <w:numPr>
                <w:ilvl w:val="0"/>
                <w:numId w:val="0"/>
              </w:numPr>
              <w:spacing w:after="218"/>
              <w:rPr>
                <w:rFonts w:eastAsia="Calibri"/>
                <w:color w:val="000000"/>
                <w:lang w:val="en-GB"/>
              </w:rPr>
            </w:pPr>
            <w:r w:rsidRPr="00255A89">
              <w:rPr>
                <w:rFonts w:eastAsia="Calibri"/>
                <w:color w:val="000000"/>
                <w:lang w:val="en-GB"/>
              </w:rPr>
              <w:t xml:space="preserve">yes/no (please delete as appropriate) </w:t>
            </w:r>
          </w:p>
          <w:p w14:paraId="653A5DA4"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 xml:space="preserve">incident/crime reference number: </w:t>
            </w:r>
          </w:p>
          <w:p w14:paraId="7A114251" w14:textId="77777777" w:rsidR="00255A89" w:rsidRPr="00255A89" w:rsidRDefault="00255A89" w:rsidP="00255A89">
            <w:pPr>
              <w:numPr>
                <w:ilvl w:val="0"/>
                <w:numId w:val="0"/>
              </w:numPr>
              <w:rPr>
                <w:rFonts w:eastAsia="Calibri"/>
                <w:color w:val="000000"/>
                <w:lang w:val="en-GB"/>
              </w:rPr>
            </w:pPr>
          </w:p>
          <w:p w14:paraId="032A11F1" w14:textId="77777777" w:rsidR="00255A89" w:rsidRPr="00255A89" w:rsidRDefault="00255A89" w:rsidP="00255A89">
            <w:pPr>
              <w:numPr>
                <w:ilvl w:val="0"/>
                <w:numId w:val="0"/>
              </w:numPr>
              <w:rPr>
                <w:rFonts w:eastAsia="Calibri"/>
                <w:color w:val="000000"/>
                <w:lang w:val="en-GB"/>
              </w:rPr>
            </w:pPr>
          </w:p>
        </w:tc>
      </w:tr>
      <w:tr w:rsidR="00255A89" w:rsidRPr="00255A89" w14:paraId="117FD020" w14:textId="77777777" w:rsidTr="00255A89">
        <w:trPr>
          <w:trHeight w:val="1138"/>
        </w:trPr>
        <w:tc>
          <w:tcPr>
            <w:tcW w:w="5598" w:type="dxa"/>
            <w:tcBorders>
              <w:top w:val="single" w:sz="4" w:space="0" w:color="000000"/>
              <w:left w:val="single" w:sz="4" w:space="0" w:color="000000"/>
              <w:bottom w:val="single" w:sz="4" w:space="0" w:color="000000"/>
              <w:right w:val="single" w:sz="4" w:space="0" w:color="000000"/>
            </w:tcBorders>
          </w:tcPr>
          <w:p w14:paraId="76FF0636"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Has any regulatory body been informed?</w:t>
            </w:r>
          </w:p>
        </w:tc>
        <w:tc>
          <w:tcPr>
            <w:tcW w:w="5317" w:type="dxa"/>
            <w:tcBorders>
              <w:top w:val="single" w:sz="4" w:space="0" w:color="000000"/>
              <w:left w:val="single" w:sz="4" w:space="0" w:color="000000"/>
              <w:bottom w:val="single" w:sz="4" w:space="0" w:color="000000"/>
              <w:right w:val="single" w:sz="4" w:space="0" w:color="000000"/>
            </w:tcBorders>
          </w:tcPr>
          <w:p w14:paraId="309E3915" w14:textId="77777777" w:rsidR="00255A89" w:rsidRPr="00255A89" w:rsidRDefault="00255A89" w:rsidP="00255A89">
            <w:pPr>
              <w:numPr>
                <w:ilvl w:val="0"/>
                <w:numId w:val="0"/>
              </w:numPr>
              <w:spacing w:after="218"/>
              <w:rPr>
                <w:rFonts w:eastAsia="Calibri"/>
                <w:color w:val="000000"/>
                <w:lang w:val="en-GB"/>
              </w:rPr>
            </w:pPr>
            <w:r w:rsidRPr="00255A89">
              <w:rPr>
                <w:rFonts w:eastAsia="Calibri"/>
                <w:color w:val="000000"/>
                <w:lang w:val="en-GB"/>
              </w:rPr>
              <w:t xml:space="preserve">yes/no (please delete as appropriate) </w:t>
            </w:r>
          </w:p>
          <w:p w14:paraId="4100B106"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details here&gt;</w:t>
            </w:r>
          </w:p>
          <w:p w14:paraId="5293F737" w14:textId="77777777" w:rsidR="00255A89" w:rsidRPr="00255A89" w:rsidRDefault="00255A89" w:rsidP="00255A89">
            <w:pPr>
              <w:numPr>
                <w:ilvl w:val="0"/>
                <w:numId w:val="0"/>
              </w:numPr>
              <w:rPr>
                <w:rFonts w:eastAsia="Calibri"/>
                <w:color w:val="000000"/>
                <w:lang w:val="en-GB"/>
              </w:rPr>
            </w:pPr>
          </w:p>
        </w:tc>
      </w:tr>
      <w:tr w:rsidR="00255A89" w:rsidRPr="00255A89" w14:paraId="3EE7CCC5" w14:textId="77777777" w:rsidTr="00255A89">
        <w:trPr>
          <w:trHeight w:val="926"/>
        </w:trPr>
        <w:tc>
          <w:tcPr>
            <w:tcW w:w="5598" w:type="dxa"/>
            <w:tcBorders>
              <w:top w:val="single" w:sz="4" w:space="0" w:color="000000"/>
              <w:left w:val="single" w:sz="4" w:space="0" w:color="000000"/>
              <w:bottom w:val="single" w:sz="4" w:space="0" w:color="000000"/>
              <w:right w:val="single" w:sz="4" w:space="0" w:color="000000"/>
            </w:tcBorders>
          </w:tcPr>
          <w:p w14:paraId="6F60189D"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Any other information</w:t>
            </w:r>
          </w:p>
        </w:tc>
        <w:tc>
          <w:tcPr>
            <w:tcW w:w="5317" w:type="dxa"/>
            <w:tcBorders>
              <w:top w:val="single" w:sz="4" w:space="0" w:color="000000"/>
              <w:left w:val="single" w:sz="4" w:space="0" w:color="000000"/>
              <w:bottom w:val="single" w:sz="4" w:space="0" w:color="000000"/>
              <w:right w:val="single" w:sz="4" w:space="0" w:color="000000"/>
            </w:tcBorders>
          </w:tcPr>
          <w:p w14:paraId="549D39B1"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details here&gt;</w:t>
            </w:r>
          </w:p>
          <w:p w14:paraId="2EBB227A" w14:textId="77777777" w:rsidR="00255A89" w:rsidRPr="00255A89" w:rsidRDefault="00255A89" w:rsidP="00255A89">
            <w:pPr>
              <w:numPr>
                <w:ilvl w:val="0"/>
                <w:numId w:val="0"/>
              </w:numPr>
              <w:rPr>
                <w:rFonts w:eastAsia="Calibri"/>
                <w:color w:val="000000"/>
                <w:lang w:val="en-GB"/>
              </w:rPr>
            </w:pPr>
          </w:p>
          <w:p w14:paraId="5C2680BB" w14:textId="77777777" w:rsidR="00255A89" w:rsidRPr="00255A89" w:rsidRDefault="00255A89" w:rsidP="00255A89">
            <w:pPr>
              <w:numPr>
                <w:ilvl w:val="0"/>
                <w:numId w:val="0"/>
              </w:numPr>
              <w:rPr>
                <w:rFonts w:eastAsia="Calibri"/>
                <w:color w:val="000000"/>
                <w:lang w:val="en-GB"/>
              </w:rPr>
            </w:pPr>
          </w:p>
          <w:p w14:paraId="4C255AAD" w14:textId="77777777" w:rsidR="00255A89" w:rsidRPr="00255A89" w:rsidRDefault="00255A89" w:rsidP="00255A89">
            <w:pPr>
              <w:numPr>
                <w:ilvl w:val="0"/>
                <w:numId w:val="0"/>
              </w:numPr>
              <w:rPr>
                <w:rFonts w:eastAsia="Calibri"/>
                <w:color w:val="000000"/>
                <w:lang w:val="en-GB"/>
              </w:rPr>
            </w:pPr>
          </w:p>
          <w:p w14:paraId="50148965" w14:textId="77777777" w:rsidR="00255A89" w:rsidRPr="00255A89" w:rsidRDefault="00255A89" w:rsidP="00255A89">
            <w:pPr>
              <w:numPr>
                <w:ilvl w:val="0"/>
                <w:numId w:val="0"/>
              </w:numPr>
              <w:rPr>
                <w:rFonts w:eastAsia="Calibri"/>
                <w:color w:val="000000"/>
                <w:lang w:val="en-GB"/>
              </w:rPr>
            </w:pPr>
          </w:p>
        </w:tc>
      </w:tr>
    </w:tbl>
    <w:p w14:paraId="5DA77CAD" w14:textId="77777777" w:rsidR="00255A89" w:rsidRPr="00255A89" w:rsidRDefault="00255A89" w:rsidP="00255A89">
      <w:pPr>
        <w:numPr>
          <w:ilvl w:val="0"/>
          <w:numId w:val="0"/>
        </w:numPr>
        <w:spacing w:after="264"/>
        <w:ind w:left="852"/>
        <w:rPr>
          <w:rFonts w:eastAsia="Calibri"/>
          <w:color w:val="000000"/>
          <w:lang w:val="en-GB" w:eastAsia="en-GB"/>
        </w:rPr>
      </w:pPr>
    </w:p>
    <w:p w14:paraId="797DD2ED" w14:textId="750FBD39" w:rsidR="00255A89" w:rsidRPr="00255A89" w:rsidRDefault="00255A89" w:rsidP="00255A89">
      <w:pPr>
        <w:numPr>
          <w:ilvl w:val="0"/>
          <w:numId w:val="0"/>
        </w:numPr>
        <w:spacing w:after="264"/>
        <w:rPr>
          <w:rFonts w:eastAsia="Calibri"/>
          <w:b/>
          <w:color w:val="000000"/>
          <w:sz w:val="24"/>
          <w:szCs w:val="24"/>
          <w:lang w:val="en-GB" w:eastAsia="en-GB"/>
        </w:rPr>
      </w:pPr>
      <w:r w:rsidRPr="00255A89">
        <w:rPr>
          <w:rFonts w:eastAsia="Calibri"/>
          <w:b/>
          <w:color w:val="000000"/>
          <w:sz w:val="24"/>
          <w:szCs w:val="24"/>
          <w:lang w:val="en-GB" w:eastAsia="en-GB"/>
        </w:rPr>
        <w:t xml:space="preserve">Thank you for completing this referral form. Please email the completed form to </w:t>
      </w:r>
      <w:hyperlink r:id="rId31" w:history="1">
        <w:r w:rsidRPr="00255A89">
          <w:rPr>
            <w:rFonts w:eastAsia="Calibri"/>
            <w:b/>
            <w:color w:val="0563C1" w:themeColor="hyperlink"/>
            <w:sz w:val="24"/>
            <w:szCs w:val="24"/>
            <w:u w:val="single"/>
            <w:lang w:val="en-GB" w:eastAsia="en-GB"/>
          </w:rPr>
          <w:t>safeguarding.adults@bradford.gov.uk</w:t>
        </w:r>
      </w:hyperlink>
    </w:p>
    <w:sectPr w:rsidR="00255A89" w:rsidRPr="00255A89" w:rsidSect="00411201">
      <w:headerReference w:type="default" r:id="rId32"/>
      <w:footerReference w:type="even" r:id="rId33"/>
      <w:footerReference w:type="default" r:id="rId34"/>
      <w:pgSz w:w="11920" w:h="16840"/>
      <w:pgMar w:top="284" w:right="580" w:bottom="568" w:left="709" w:header="748" w:footer="936"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674E" w14:textId="77777777" w:rsidR="008E5ADC" w:rsidRDefault="008E5ADC" w:rsidP="00933926">
      <w:pPr>
        <w:spacing w:after="0" w:line="240" w:lineRule="auto"/>
      </w:pPr>
      <w:r>
        <w:separator/>
      </w:r>
    </w:p>
  </w:endnote>
  <w:endnote w:type="continuationSeparator" w:id="0">
    <w:p w14:paraId="63CCC6FD" w14:textId="77777777" w:rsidR="008E5ADC" w:rsidRDefault="008E5ADC" w:rsidP="0093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9299" w14:textId="77777777" w:rsidR="00DA3AE8" w:rsidRDefault="00DA3AE8" w:rsidP="00933926">
    <w:pPr>
      <w:rPr>
        <w:sz w:val="20"/>
        <w:szCs w:val="20"/>
      </w:rPr>
    </w:pPr>
    <w:r>
      <w:rPr>
        <w:noProof/>
        <w:lang w:val="en-GB" w:eastAsia="en-GB"/>
      </w:rPr>
      <mc:AlternateContent>
        <mc:Choice Requires="wps">
          <w:drawing>
            <wp:anchor distT="0" distB="0" distL="114300" distR="114300" simplePos="0" relativeHeight="251657216" behindDoc="1" locked="0" layoutInCell="1" allowOverlap="1" wp14:anchorId="47AA923A" wp14:editId="75B8A3BE">
              <wp:simplePos x="0" y="0"/>
              <wp:positionH relativeFrom="page">
                <wp:posOffset>3383280</wp:posOffset>
              </wp:positionH>
              <wp:positionV relativeFrom="page">
                <wp:posOffset>9959975</wp:posOffset>
              </wp:positionV>
              <wp:extent cx="794385" cy="165735"/>
              <wp:effectExtent l="1905" t="0"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09A16" w14:textId="77777777" w:rsidR="00DA3AE8" w:rsidRDefault="00DA3AE8" w:rsidP="00933926">
                          <w:r>
                            <w:rPr>
                              <w:spacing w:val="1"/>
                            </w:rPr>
                            <w:t>P</w:t>
                          </w:r>
                          <w:r>
                            <w:t>a</w:t>
                          </w:r>
                          <w:r>
                            <w:rPr>
                              <w:spacing w:val="-1"/>
                            </w:rPr>
                            <w:t>g</w:t>
                          </w:r>
                          <w:r>
                            <w:t>e</w:t>
                          </w:r>
                          <w:r>
                            <w:rPr>
                              <w:spacing w:val="-1"/>
                            </w:rPr>
                            <w:t xml:space="preserve"> </w:t>
                          </w:r>
                          <w:r>
                            <w:fldChar w:fldCharType="begin"/>
                          </w:r>
                          <w:r>
                            <w:instrText xml:space="preserve"> PAGE </w:instrText>
                          </w:r>
                          <w:r>
                            <w:fldChar w:fldCharType="separate"/>
                          </w:r>
                          <w:r>
                            <w:rPr>
                              <w:noProof/>
                            </w:rPr>
                            <w:t>2</w:t>
                          </w:r>
                          <w:r>
                            <w:fldChar w:fldCharType="end"/>
                          </w:r>
                          <w:r>
                            <w:rPr>
                              <w:spacing w:val="-1"/>
                            </w:rPr>
                            <w:t xml:space="preserve"> </w:t>
                          </w:r>
                          <w:r>
                            <w:rPr>
                              <w:spacing w:val="1"/>
                            </w:rPr>
                            <w:t>o</w:t>
                          </w:r>
                          <w:r>
                            <w:t>f</w:t>
                          </w:r>
                          <w:r>
                            <w:rPr>
                              <w:spacing w:val="-3"/>
                            </w:rPr>
                            <w:t xml:space="preserve"> </w:t>
                          </w:r>
                          <w:r>
                            <w:rPr>
                              <w:spacing w:val="-1"/>
                            </w:rPr>
                            <w:t>1</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A923A" id="_x0000_t202" coordsize="21600,21600" o:spt="202" path="m,l,21600r21600,l21600,xe">
              <v:stroke joinstyle="miter"/>
              <v:path gradientshapeok="t" o:connecttype="rect"/>
            </v:shapetype>
            <v:shape id="Text Box 1" o:spid="_x0000_s1027" type="#_x0000_t202" style="position:absolute;left:0;text-align:left;margin-left:266.4pt;margin-top:784.25pt;width:62.5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" filled="f" stroked="f">
              <v:textbox inset="0,0,0,0">
                <w:txbxContent>
                  <w:p w14:paraId="5F609A16" w14:textId="77777777" w:rsidR="00DA3AE8" w:rsidRDefault="00DA3AE8" w:rsidP="00933926">
                    <w:r>
                      <w:rPr>
                        <w:spacing w:val="1"/>
                      </w:rPr>
                      <w:t>P</w:t>
                    </w:r>
                    <w:r>
                      <w:t>a</w:t>
                    </w:r>
                    <w:r>
                      <w:rPr>
                        <w:spacing w:val="-1"/>
                      </w:rPr>
                      <w:t>g</w:t>
                    </w:r>
                    <w:r>
                      <w:t>e</w:t>
                    </w:r>
                    <w:r>
                      <w:rPr>
                        <w:spacing w:val="-1"/>
                      </w:rPr>
                      <w:t xml:space="preserve"> </w:t>
                    </w:r>
                    <w:r>
                      <w:fldChar w:fldCharType="begin"/>
                    </w:r>
                    <w:r>
                      <w:instrText xml:space="preserve"> PAGE </w:instrText>
                    </w:r>
                    <w:r>
                      <w:fldChar w:fldCharType="separate"/>
                    </w:r>
                    <w:r>
                      <w:rPr>
                        <w:noProof/>
                      </w:rPr>
                      <w:t>2</w:t>
                    </w:r>
                    <w:r>
                      <w:fldChar w:fldCharType="end"/>
                    </w:r>
                    <w:r>
                      <w:rPr>
                        <w:spacing w:val="-1"/>
                      </w:rPr>
                      <w:t xml:space="preserve"> </w:t>
                    </w:r>
                    <w:r>
                      <w:rPr>
                        <w:spacing w:val="1"/>
                      </w:rPr>
                      <w:t>o</w:t>
                    </w:r>
                    <w:r>
                      <w:t>f</w:t>
                    </w:r>
                    <w:r>
                      <w:rPr>
                        <w:spacing w:val="-3"/>
                      </w:rPr>
                      <w:t xml:space="preserve"> </w:t>
                    </w:r>
                    <w:r>
                      <w:rPr>
                        <w:spacing w:val="-1"/>
                      </w:rPr>
                      <w:t>1</w:t>
                    </w:r>
                    <w: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8426" w14:textId="77777777" w:rsidR="00DA3AE8" w:rsidRDefault="00DA3AE8" w:rsidP="00933926">
    <w:pPr>
      <w:numPr>
        <w:ilvl w:val="0"/>
        <w:numId w:val="0"/>
      </w:numPr>
      <w:ind w:left="567" w:hanging="56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2CAC" w14:textId="77777777" w:rsidR="008E5ADC" w:rsidRDefault="008E5ADC" w:rsidP="00933926">
      <w:pPr>
        <w:spacing w:after="0" w:line="240" w:lineRule="auto"/>
      </w:pPr>
      <w:r>
        <w:separator/>
      </w:r>
    </w:p>
  </w:footnote>
  <w:footnote w:type="continuationSeparator" w:id="0">
    <w:p w14:paraId="2B6DE3B0" w14:textId="77777777" w:rsidR="008E5ADC" w:rsidRDefault="008E5ADC" w:rsidP="00933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201305"/>
      <w:docPartObj>
        <w:docPartGallery w:val="Watermarks"/>
        <w:docPartUnique/>
      </w:docPartObj>
    </w:sdtPr>
    <w:sdtEndPr/>
    <w:sdtContent>
      <w:p w14:paraId="5D7EDB96" w14:textId="77777777" w:rsidR="00DA3AE8" w:rsidRDefault="007D7B51" w:rsidP="00933926">
        <w:pPr>
          <w:pStyle w:val="Header"/>
          <w:numPr>
            <w:ilvl w:val="0"/>
            <w:numId w:val="0"/>
          </w:numPr>
          <w:ind w:left="567" w:hanging="567"/>
        </w:pPr>
        <w:r>
          <w:rPr>
            <w:noProof/>
          </w:rPr>
          <w:pict w14:anchorId="2E6DD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BF2"/>
    <w:multiLevelType w:val="hybridMultilevel"/>
    <w:tmpl w:val="D3FE733A"/>
    <w:lvl w:ilvl="0" w:tplc="56F2F83C">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60D8C"/>
    <w:multiLevelType w:val="hybridMultilevel"/>
    <w:tmpl w:val="B796A062"/>
    <w:lvl w:ilvl="0" w:tplc="47526FEC">
      <w:start w:val="1"/>
      <w:numFmt w:val="lowerLetter"/>
      <w:lvlText w:val="%1)"/>
      <w:lvlJc w:val="left"/>
      <w:pPr>
        <w:ind w:left="820" w:hanging="360"/>
      </w:pPr>
      <w:rPr>
        <w:rFonts w:ascii="Arial" w:eastAsiaTheme="minorHAnsi" w:hAnsi="Arial" w:cs="Arial"/>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06801217"/>
    <w:multiLevelType w:val="hybridMultilevel"/>
    <w:tmpl w:val="41C220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333A8"/>
    <w:multiLevelType w:val="hybridMultilevel"/>
    <w:tmpl w:val="D1B210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7044FBD"/>
    <w:multiLevelType w:val="hybridMultilevel"/>
    <w:tmpl w:val="B2B8EB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A59D4"/>
    <w:multiLevelType w:val="hybridMultilevel"/>
    <w:tmpl w:val="AEDA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C17C1"/>
    <w:multiLevelType w:val="hybridMultilevel"/>
    <w:tmpl w:val="D36682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E821AD"/>
    <w:multiLevelType w:val="hybridMultilevel"/>
    <w:tmpl w:val="E548B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22C34"/>
    <w:multiLevelType w:val="hybridMultilevel"/>
    <w:tmpl w:val="1D00F8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0A197C"/>
    <w:multiLevelType w:val="multilevel"/>
    <w:tmpl w:val="9EEE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63733C"/>
    <w:multiLevelType w:val="hybridMultilevel"/>
    <w:tmpl w:val="2C28711A"/>
    <w:lvl w:ilvl="0" w:tplc="08090001">
      <w:start w:val="1"/>
      <w:numFmt w:val="bullet"/>
      <w:lvlText w:val=""/>
      <w:lvlJc w:val="left"/>
      <w:pPr>
        <w:ind w:left="823" w:hanging="360"/>
      </w:pPr>
      <w:rPr>
        <w:rFonts w:ascii="Symbol" w:hAnsi="Symbol" w:hint="default"/>
      </w:rPr>
    </w:lvl>
    <w:lvl w:ilvl="1" w:tplc="08090003">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1" w15:restartNumberingAfterBreak="0">
    <w:nsid w:val="1BED77E8"/>
    <w:multiLevelType w:val="multilevel"/>
    <w:tmpl w:val="90080422"/>
    <w:styleLink w:val="CurrentList1"/>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2" w15:restartNumberingAfterBreak="0">
    <w:nsid w:val="1EC77DAA"/>
    <w:multiLevelType w:val="hybridMultilevel"/>
    <w:tmpl w:val="6E504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142E00"/>
    <w:multiLevelType w:val="hybridMultilevel"/>
    <w:tmpl w:val="E63C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2B779E"/>
    <w:multiLevelType w:val="hybridMultilevel"/>
    <w:tmpl w:val="5B509FD8"/>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23A76BB0"/>
    <w:multiLevelType w:val="multilevel"/>
    <w:tmpl w:val="0EEE3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1372D1"/>
    <w:multiLevelType w:val="hybridMultilevel"/>
    <w:tmpl w:val="30D49A0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26263DDE"/>
    <w:multiLevelType w:val="hybridMultilevel"/>
    <w:tmpl w:val="7CF4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DD1881"/>
    <w:multiLevelType w:val="hybridMultilevel"/>
    <w:tmpl w:val="53AC5E24"/>
    <w:lvl w:ilvl="0" w:tplc="AF444610">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91152B"/>
    <w:multiLevelType w:val="hybridMultilevel"/>
    <w:tmpl w:val="83D873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2C56717"/>
    <w:multiLevelType w:val="hybridMultilevel"/>
    <w:tmpl w:val="531E15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2C610B6"/>
    <w:multiLevelType w:val="hybridMultilevel"/>
    <w:tmpl w:val="D7080352"/>
    <w:lvl w:ilvl="0" w:tplc="69DCAFB8">
      <w:numFmt w:val="bullet"/>
      <w:lvlText w:val=""/>
      <w:lvlJc w:val="left"/>
      <w:pPr>
        <w:ind w:left="820" w:hanging="360"/>
      </w:pPr>
      <w:rPr>
        <w:rFonts w:ascii="Segoe MDL2 Assets" w:eastAsia="Segoe MDL2 Assets" w:hAnsi="Segoe MDL2 Assets" w:cs="Segoe MDL2 Assets" w:hint="default"/>
        <w:w w:val="46"/>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34A270D7"/>
    <w:multiLevelType w:val="hybridMultilevel"/>
    <w:tmpl w:val="52D4251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AC84AB3"/>
    <w:multiLevelType w:val="hybridMultilevel"/>
    <w:tmpl w:val="DC5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05971"/>
    <w:multiLevelType w:val="multilevel"/>
    <w:tmpl w:val="061C98B6"/>
    <w:lvl w:ilvl="0">
      <w:start w:val="1"/>
      <w:numFmt w:val="decimal"/>
      <w:lvlText w:val="%1.0"/>
      <w:lvlJc w:val="left"/>
      <w:pPr>
        <w:ind w:left="520" w:hanging="420"/>
      </w:pPr>
      <w:rPr>
        <w:rFonts w:hint="default"/>
        <w:b/>
      </w:rPr>
    </w:lvl>
    <w:lvl w:ilvl="1">
      <w:start w:val="1"/>
      <w:numFmt w:val="decimal"/>
      <w:lvlText w:val="%1.%2"/>
      <w:lvlJc w:val="left"/>
      <w:pPr>
        <w:ind w:left="1240" w:hanging="420"/>
      </w:pPr>
      <w:rPr>
        <w:rFonts w:hint="default"/>
        <w:b/>
      </w:rPr>
    </w:lvl>
    <w:lvl w:ilvl="2">
      <w:start w:val="1"/>
      <w:numFmt w:val="decimal"/>
      <w:lvlText w:val="%1.%2.%3"/>
      <w:lvlJc w:val="left"/>
      <w:pPr>
        <w:ind w:left="2260" w:hanging="720"/>
      </w:pPr>
      <w:rPr>
        <w:rFonts w:hint="default"/>
        <w:b/>
      </w:rPr>
    </w:lvl>
    <w:lvl w:ilvl="3">
      <w:start w:val="1"/>
      <w:numFmt w:val="decimal"/>
      <w:lvlText w:val="%1.%2.%3.%4"/>
      <w:lvlJc w:val="left"/>
      <w:pPr>
        <w:ind w:left="3340" w:hanging="1080"/>
      </w:pPr>
      <w:rPr>
        <w:rFonts w:hint="default"/>
        <w:b/>
      </w:rPr>
    </w:lvl>
    <w:lvl w:ilvl="4">
      <w:start w:val="1"/>
      <w:numFmt w:val="decimal"/>
      <w:lvlText w:val="%1.%2.%3.%4.%5"/>
      <w:lvlJc w:val="left"/>
      <w:pPr>
        <w:ind w:left="4060" w:hanging="1080"/>
      </w:pPr>
      <w:rPr>
        <w:rFonts w:hint="default"/>
        <w:b/>
      </w:rPr>
    </w:lvl>
    <w:lvl w:ilvl="5">
      <w:start w:val="1"/>
      <w:numFmt w:val="decimal"/>
      <w:lvlText w:val="%1.%2.%3.%4.%5.%6"/>
      <w:lvlJc w:val="left"/>
      <w:pPr>
        <w:ind w:left="5140" w:hanging="1440"/>
      </w:pPr>
      <w:rPr>
        <w:rFonts w:hint="default"/>
        <w:b/>
      </w:rPr>
    </w:lvl>
    <w:lvl w:ilvl="6">
      <w:start w:val="1"/>
      <w:numFmt w:val="decimal"/>
      <w:lvlText w:val="%1.%2.%3.%4.%5.%6.%7"/>
      <w:lvlJc w:val="left"/>
      <w:pPr>
        <w:ind w:left="5860" w:hanging="1440"/>
      </w:pPr>
      <w:rPr>
        <w:rFonts w:hint="default"/>
        <w:b/>
      </w:rPr>
    </w:lvl>
    <w:lvl w:ilvl="7">
      <w:start w:val="1"/>
      <w:numFmt w:val="decimal"/>
      <w:lvlText w:val="%1.%2.%3.%4.%5.%6.%7.%8"/>
      <w:lvlJc w:val="left"/>
      <w:pPr>
        <w:ind w:left="6940" w:hanging="1800"/>
      </w:pPr>
      <w:rPr>
        <w:rFonts w:hint="default"/>
        <w:b/>
      </w:rPr>
    </w:lvl>
    <w:lvl w:ilvl="8">
      <w:start w:val="1"/>
      <w:numFmt w:val="decimal"/>
      <w:lvlText w:val="%1.%2.%3.%4.%5.%6.%7.%8.%9"/>
      <w:lvlJc w:val="left"/>
      <w:pPr>
        <w:ind w:left="8020" w:hanging="2160"/>
      </w:pPr>
      <w:rPr>
        <w:rFonts w:hint="default"/>
        <w:b/>
      </w:rPr>
    </w:lvl>
  </w:abstractNum>
  <w:abstractNum w:abstractNumId="25" w15:restartNumberingAfterBreak="0">
    <w:nsid w:val="55462DAE"/>
    <w:multiLevelType w:val="hybridMultilevel"/>
    <w:tmpl w:val="2F5A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84CC0"/>
    <w:multiLevelType w:val="hybridMultilevel"/>
    <w:tmpl w:val="FE3C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16DA9"/>
    <w:multiLevelType w:val="hybridMultilevel"/>
    <w:tmpl w:val="52504208"/>
    <w:lvl w:ilvl="0" w:tplc="0310EED0">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7253CC"/>
    <w:multiLevelType w:val="hybridMultilevel"/>
    <w:tmpl w:val="1592D9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4B01256"/>
    <w:multiLevelType w:val="hybridMultilevel"/>
    <w:tmpl w:val="4F9801A6"/>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667972E0"/>
    <w:multiLevelType w:val="hybridMultilevel"/>
    <w:tmpl w:val="8A5EB172"/>
    <w:lvl w:ilvl="0" w:tplc="224E4FF4">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67D35947"/>
    <w:multiLevelType w:val="hybridMultilevel"/>
    <w:tmpl w:val="6032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8C3613"/>
    <w:multiLevelType w:val="hybridMultilevel"/>
    <w:tmpl w:val="6DDE4544"/>
    <w:lvl w:ilvl="0" w:tplc="224E4FF4">
      <w:start w:val="1"/>
      <w:numFmt w:val="bullet"/>
      <w:lvlText w:val=""/>
      <w:lvlJc w:val="left"/>
      <w:pPr>
        <w:ind w:left="823" w:hanging="360"/>
      </w:pPr>
      <w:rPr>
        <w:rFonts w:ascii="Wingdings" w:hAnsi="Wingdings" w:hint="default"/>
      </w:rPr>
    </w:lvl>
    <w:lvl w:ilvl="1" w:tplc="08090003">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33" w15:restartNumberingAfterBreak="0">
    <w:nsid w:val="6F6B1C16"/>
    <w:multiLevelType w:val="hybridMultilevel"/>
    <w:tmpl w:val="3AF6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385DC6"/>
    <w:multiLevelType w:val="hybridMultilevel"/>
    <w:tmpl w:val="79F0787E"/>
    <w:lvl w:ilvl="0" w:tplc="0D96A168">
      <w:numFmt w:val="bullet"/>
      <w:lvlText w:val=""/>
      <w:lvlJc w:val="left"/>
      <w:pPr>
        <w:ind w:left="820" w:hanging="360"/>
      </w:pPr>
      <w:rPr>
        <w:rFonts w:ascii="Segoe MDL2 Assets" w:eastAsia="Segoe MDL2 Assets" w:hAnsi="Segoe MDL2 Assets" w:cs="Segoe MDL2 Assets" w:hint="default"/>
        <w:w w:val="46"/>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5" w15:restartNumberingAfterBreak="0">
    <w:nsid w:val="74844426"/>
    <w:multiLevelType w:val="multilevel"/>
    <w:tmpl w:val="4B14C70C"/>
    <w:lvl w:ilvl="0">
      <w:start w:val="1"/>
      <w:numFmt w:val="decimal"/>
      <w:lvlText w:val="%1."/>
      <w:lvlJc w:val="left"/>
      <w:pPr>
        <w:ind w:left="10992" w:hanging="360"/>
      </w:pPr>
      <w:rPr>
        <w:rFonts w:hint="default"/>
      </w:rPr>
    </w:lvl>
    <w:lvl w:ilvl="1">
      <w:start w:val="1"/>
      <w:numFmt w:val="decimal"/>
      <w:pStyle w:val="Normal"/>
      <w:isLgl/>
      <w:lvlText w:val="%1.%2"/>
      <w:lvlJc w:val="left"/>
      <w:pPr>
        <w:ind w:left="360" w:hanging="360"/>
      </w:pPr>
      <w:rPr>
        <w:rFonts w:hint="default"/>
        <w:lang w:val="en-US"/>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36" w15:restartNumberingAfterBreak="0">
    <w:nsid w:val="78F10AE8"/>
    <w:multiLevelType w:val="hybridMultilevel"/>
    <w:tmpl w:val="219A7D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527E5B"/>
    <w:multiLevelType w:val="hybridMultilevel"/>
    <w:tmpl w:val="14962470"/>
    <w:lvl w:ilvl="0" w:tplc="EE98D8D6">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820413"/>
    <w:multiLevelType w:val="hybridMultilevel"/>
    <w:tmpl w:val="93F48CF6"/>
    <w:lvl w:ilvl="0" w:tplc="FE78D5BE">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9828883">
    <w:abstractNumId w:val="30"/>
  </w:num>
  <w:num w:numId="2" w16cid:durableId="1893037169">
    <w:abstractNumId w:val="34"/>
  </w:num>
  <w:num w:numId="3" w16cid:durableId="508445751">
    <w:abstractNumId w:val="10"/>
  </w:num>
  <w:num w:numId="4" w16cid:durableId="1952665002">
    <w:abstractNumId w:val="21"/>
  </w:num>
  <w:num w:numId="5" w16cid:durableId="1451168277">
    <w:abstractNumId w:val="14"/>
  </w:num>
  <w:num w:numId="6" w16cid:durableId="198278060">
    <w:abstractNumId w:val="29"/>
  </w:num>
  <w:num w:numId="7" w16cid:durableId="588390568">
    <w:abstractNumId w:val="35"/>
  </w:num>
  <w:num w:numId="8" w16cid:durableId="1145779027">
    <w:abstractNumId w:val="24"/>
  </w:num>
  <w:num w:numId="9" w16cid:durableId="1015112259">
    <w:abstractNumId w:val="13"/>
  </w:num>
  <w:num w:numId="10" w16cid:durableId="1982297990">
    <w:abstractNumId w:val="33"/>
  </w:num>
  <w:num w:numId="11" w16cid:durableId="2143647452">
    <w:abstractNumId w:val="5"/>
  </w:num>
  <w:num w:numId="12" w16cid:durableId="1709184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67284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816943">
    <w:abstractNumId w:val="8"/>
  </w:num>
  <w:num w:numId="15" w16cid:durableId="566382197">
    <w:abstractNumId w:val="37"/>
  </w:num>
  <w:num w:numId="16" w16cid:durableId="409622172">
    <w:abstractNumId w:val="6"/>
  </w:num>
  <w:num w:numId="17" w16cid:durableId="54089670">
    <w:abstractNumId w:val="38"/>
  </w:num>
  <w:num w:numId="18" w16cid:durableId="1250581103">
    <w:abstractNumId w:val="36"/>
  </w:num>
  <w:num w:numId="19" w16cid:durableId="893929948">
    <w:abstractNumId w:val="27"/>
  </w:num>
  <w:num w:numId="20" w16cid:durableId="114178594">
    <w:abstractNumId w:val="2"/>
  </w:num>
  <w:num w:numId="21" w16cid:durableId="371687197">
    <w:abstractNumId w:val="0"/>
  </w:num>
  <w:num w:numId="22" w16cid:durableId="1887519891">
    <w:abstractNumId w:val="4"/>
  </w:num>
  <w:num w:numId="23" w16cid:durableId="1714304978">
    <w:abstractNumId w:val="22"/>
  </w:num>
  <w:num w:numId="24" w16cid:durableId="1509442275">
    <w:abstractNumId w:val="18"/>
  </w:num>
  <w:num w:numId="25" w16cid:durableId="443034472">
    <w:abstractNumId w:val="35"/>
  </w:num>
  <w:num w:numId="26" w16cid:durableId="323045125">
    <w:abstractNumId w:val="31"/>
  </w:num>
  <w:num w:numId="27" w16cid:durableId="1322463891">
    <w:abstractNumId w:val="17"/>
  </w:num>
  <w:num w:numId="28" w16cid:durableId="944072785">
    <w:abstractNumId w:val="7"/>
  </w:num>
  <w:num w:numId="29" w16cid:durableId="305474393">
    <w:abstractNumId w:val="28"/>
  </w:num>
  <w:num w:numId="30" w16cid:durableId="181476251">
    <w:abstractNumId w:val="25"/>
  </w:num>
  <w:num w:numId="31" w16cid:durableId="727385886">
    <w:abstractNumId w:val="12"/>
  </w:num>
  <w:num w:numId="32" w16cid:durableId="6513738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6660270">
    <w:abstractNumId w:val="35"/>
    <w:lvlOverride w:ilvl="0">
      <w:startOverride w:val="7"/>
    </w:lvlOverride>
    <w:lvlOverride w:ilvl="1">
      <w:startOverride w:val="11"/>
    </w:lvlOverride>
  </w:num>
  <w:num w:numId="34" w16cid:durableId="292321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401608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5781275">
    <w:abstractNumId w:val="9"/>
  </w:num>
  <w:num w:numId="37" w16cid:durableId="1485003750">
    <w:abstractNumId w:val="16"/>
  </w:num>
  <w:num w:numId="38" w16cid:durableId="776826905">
    <w:abstractNumId w:val="32"/>
  </w:num>
  <w:num w:numId="39" w16cid:durableId="56128648">
    <w:abstractNumId w:val="1"/>
  </w:num>
  <w:num w:numId="40" w16cid:durableId="904605431">
    <w:abstractNumId w:val="26"/>
  </w:num>
  <w:num w:numId="41" w16cid:durableId="1069696155">
    <w:abstractNumId w:val="23"/>
  </w:num>
  <w:num w:numId="42" w16cid:durableId="1226377808">
    <w:abstractNumId w:val="11"/>
  </w:num>
  <w:num w:numId="43" w16cid:durableId="603146788">
    <w:abstractNumId w:val="3"/>
  </w:num>
  <w:num w:numId="44" w16cid:durableId="1498032565">
    <w:abstractNumId w:val="35"/>
  </w:num>
  <w:num w:numId="45" w16cid:durableId="1541549294">
    <w:abstractNumId w:val="19"/>
  </w:num>
  <w:num w:numId="46" w16cid:durableId="1032070930">
    <w:abstractNumId w:val="20"/>
  </w:num>
  <w:num w:numId="47" w16cid:durableId="1495300251">
    <w:abstractNumId w:val="35"/>
    <w:lvlOverride w:ilvl="0">
      <w:startOverride w:val="7"/>
    </w:lvlOverride>
    <w:lvlOverride w:ilvl="1">
      <w:startOverride w:val="2"/>
    </w:lvlOverride>
  </w:num>
  <w:num w:numId="48" w16cid:durableId="1235049951">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807499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926"/>
    <w:rsid w:val="00000C3A"/>
    <w:rsid w:val="00002454"/>
    <w:rsid w:val="000132E9"/>
    <w:rsid w:val="00025C69"/>
    <w:rsid w:val="00027AD7"/>
    <w:rsid w:val="000408BB"/>
    <w:rsid w:val="00043E50"/>
    <w:rsid w:val="00050189"/>
    <w:rsid w:val="00064C67"/>
    <w:rsid w:val="00065919"/>
    <w:rsid w:val="000803DC"/>
    <w:rsid w:val="00086FDC"/>
    <w:rsid w:val="00091846"/>
    <w:rsid w:val="0009186B"/>
    <w:rsid w:val="0009345C"/>
    <w:rsid w:val="000A76D8"/>
    <w:rsid w:val="000C5BCB"/>
    <w:rsid w:val="000D607A"/>
    <w:rsid w:val="000E0ABD"/>
    <w:rsid w:val="000E4761"/>
    <w:rsid w:val="000E4E97"/>
    <w:rsid w:val="000E7F79"/>
    <w:rsid w:val="00132CA1"/>
    <w:rsid w:val="00133CBA"/>
    <w:rsid w:val="00141AE0"/>
    <w:rsid w:val="0014610D"/>
    <w:rsid w:val="00147E93"/>
    <w:rsid w:val="00152578"/>
    <w:rsid w:val="0015291E"/>
    <w:rsid w:val="00157C91"/>
    <w:rsid w:val="001619E2"/>
    <w:rsid w:val="00162BD9"/>
    <w:rsid w:val="00165373"/>
    <w:rsid w:val="001807EF"/>
    <w:rsid w:val="001841CB"/>
    <w:rsid w:val="001860BC"/>
    <w:rsid w:val="001B231E"/>
    <w:rsid w:val="001C0266"/>
    <w:rsid w:val="001E4640"/>
    <w:rsid w:val="001E7B50"/>
    <w:rsid w:val="001F3131"/>
    <w:rsid w:val="001F3E88"/>
    <w:rsid w:val="002034F7"/>
    <w:rsid w:val="00204558"/>
    <w:rsid w:val="002164F2"/>
    <w:rsid w:val="00235978"/>
    <w:rsid w:val="00255A89"/>
    <w:rsid w:val="002679F8"/>
    <w:rsid w:val="00270A1E"/>
    <w:rsid w:val="00275F56"/>
    <w:rsid w:val="002766B6"/>
    <w:rsid w:val="002857FB"/>
    <w:rsid w:val="00285926"/>
    <w:rsid w:val="002936BB"/>
    <w:rsid w:val="00296DC7"/>
    <w:rsid w:val="002975DE"/>
    <w:rsid w:val="002A2633"/>
    <w:rsid w:val="002A29A7"/>
    <w:rsid w:val="002A51E1"/>
    <w:rsid w:val="002A7A07"/>
    <w:rsid w:val="002B2009"/>
    <w:rsid w:val="002C0960"/>
    <w:rsid w:val="002C3DFD"/>
    <w:rsid w:val="002C40F9"/>
    <w:rsid w:val="002D0D08"/>
    <w:rsid w:val="00301F13"/>
    <w:rsid w:val="0030307E"/>
    <w:rsid w:val="0030667E"/>
    <w:rsid w:val="0031054E"/>
    <w:rsid w:val="003174A9"/>
    <w:rsid w:val="00322573"/>
    <w:rsid w:val="00326C3E"/>
    <w:rsid w:val="00331446"/>
    <w:rsid w:val="0033646C"/>
    <w:rsid w:val="00343D14"/>
    <w:rsid w:val="00370090"/>
    <w:rsid w:val="00376713"/>
    <w:rsid w:val="00376C63"/>
    <w:rsid w:val="00391EED"/>
    <w:rsid w:val="00396974"/>
    <w:rsid w:val="003A4F14"/>
    <w:rsid w:val="003C3BA8"/>
    <w:rsid w:val="003C4916"/>
    <w:rsid w:val="003C5016"/>
    <w:rsid w:val="003C6E89"/>
    <w:rsid w:val="003D5902"/>
    <w:rsid w:val="003F0121"/>
    <w:rsid w:val="003F2520"/>
    <w:rsid w:val="003F39D1"/>
    <w:rsid w:val="0040608F"/>
    <w:rsid w:val="00406179"/>
    <w:rsid w:val="00407AEA"/>
    <w:rsid w:val="00411201"/>
    <w:rsid w:val="00431547"/>
    <w:rsid w:val="004331DA"/>
    <w:rsid w:val="00437B77"/>
    <w:rsid w:val="00454787"/>
    <w:rsid w:val="00460883"/>
    <w:rsid w:val="00475A29"/>
    <w:rsid w:val="0049734E"/>
    <w:rsid w:val="004A201F"/>
    <w:rsid w:val="004B12AD"/>
    <w:rsid w:val="004C010F"/>
    <w:rsid w:val="004C2F45"/>
    <w:rsid w:val="004E7AA7"/>
    <w:rsid w:val="005051EB"/>
    <w:rsid w:val="0051170E"/>
    <w:rsid w:val="00520503"/>
    <w:rsid w:val="005569EB"/>
    <w:rsid w:val="00567EB8"/>
    <w:rsid w:val="00584EC9"/>
    <w:rsid w:val="00594D98"/>
    <w:rsid w:val="00596075"/>
    <w:rsid w:val="005A08F9"/>
    <w:rsid w:val="005C1444"/>
    <w:rsid w:val="005F240C"/>
    <w:rsid w:val="005F729B"/>
    <w:rsid w:val="006028CA"/>
    <w:rsid w:val="00606F63"/>
    <w:rsid w:val="00610391"/>
    <w:rsid w:val="00632EF1"/>
    <w:rsid w:val="00642992"/>
    <w:rsid w:val="006512BC"/>
    <w:rsid w:val="00672922"/>
    <w:rsid w:val="006806FC"/>
    <w:rsid w:val="00691EB3"/>
    <w:rsid w:val="006C0A39"/>
    <w:rsid w:val="006C2B1B"/>
    <w:rsid w:val="006D4DE9"/>
    <w:rsid w:val="006E7943"/>
    <w:rsid w:val="0070259B"/>
    <w:rsid w:val="00711638"/>
    <w:rsid w:val="0071286E"/>
    <w:rsid w:val="00726959"/>
    <w:rsid w:val="007356B0"/>
    <w:rsid w:val="00752A15"/>
    <w:rsid w:val="00767E80"/>
    <w:rsid w:val="007751F0"/>
    <w:rsid w:val="007A2BD1"/>
    <w:rsid w:val="007B7D9D"/>
    <w:rsid w:val="007C0E13"/>
    <w:rsid w:val="007C5171"/>
    <w:rsid w:val="007D247C"/>
    <w:rsid w:val="007D7B51"/>
    <w:rsid w:val="007F24D0"/>
    <w:rsid w:val="00806F27"/>
    <w:rsid w:val="008139B9"/>
    <w:rsid w:val="00814289"/>
    <w:rsid w:val="008308E1"/>
    <w:rsid w:val="00833188"/>
    <w:rsid w:val="00840B30"/>
    <w:rsid w:val="00841EDC"/>
    <w:rsid w:val="00845A38"/>
    <w:rsid w:val="0088684E"/>
    <w:rsid w:val="0088715A"/>
    <w:rsid w:val="008B074C"/>
    <w:rsid w:val="008B265C"/>
    <w:rsid w:val="008C1846"/>
    <w:rsid w:val="008C3683"/>
    <w:rsid w:val="008C42A9"/>
    <w:rsid w:val="008D736A"/>
    <w:rsid w:val="008D7A0E"/>
    <w:rsid w:val="008E5ADC"/>
    <w:rsid w:val="008F720F"/>
    <w:rsid w:val="00914901"/>
    <w:rsid w:val="009160C0"/>
    <w:rsid w:val="00917E6D"/>
    <w:rsid w:val="00933926"/>
    <w:rsid w:val="009500E5"/>
    <w:rsid w:val="00966B21"/>
    <w:rsid w:val="00967619"/>
    <w:rsid w:val="0097307A"/>
    <w:rsid w:val="00975D9C"/>
    <w:rsid w:val="009817D4"/>
    <w:rsid w:val="00987505"/>
    <w:rsid w:val="009B089C"/>
    <w:rsid w:val="009D04D0"/>
    <w:rsid w:val="009D286B"/>
    <w:rsid w:val="009E1097"/>
    <w:rsid w:val="009E155C"/>
    <w:rsid w:val="009F3242"/>
    <w:rsid w:val="00A05A40"/>
    <w:rsid w:val="00A104F1"/>
    <w:rsid w:val="00A25C18"/>
    <w:rsid w:val="00A34242"/>
    <w:rsid w:val="00A36594"/>
    <w:rsid w:val="00A36A57"/>
    <w:rsid w:val="00A47FE9"/>
    <w:rsid w:val="00A50574"/>
    <w:rsid w:val="00A64331"/>
    <w:rsid w:val="00A70CD1"/>
    <w:rsid w:val="00A82DC8"/>
    <w:rsid w:val="00A833A7"/>
    <w:rsid w:val="00A86138"/>
    <w:rsid w:val="00A932CE"/>
    <w:rsid w:val="00A973C6"/>
    <w:rsid w:val="00AA6B00"/>
    <w:rsid w:val="00AB3F50"/>
    <w:rsid w:val="00AC3910"/>
    <w:rsid w:val="00AD3212"/>
    <w:rsid w:val="00AE3F5F"/>
    <w:rsid w:val="00AE4934"/>
    <w:rsid w:val="00AF16A8"/>
    <w:rsid w:val="00B0328E"/>
    <w:rsid w:val="00B04CE1"/>
    <w:rsid w:val="00B1436E"/>
    <w:rsid w:val="00B14B6D"/>
    <w:rsid w:val="00B74456"/>
    <w:rsid w:val="00B74FB6"/>
    <w:rsid w:val="00B91AED"/>
    <w:rsid w:val="00B92A37"/>
    <w:rsid w:val="00BA0C82"/>
    <w:rsid w:val="00BB368D"/>
    <w:rsid w:val="00BB5276"/>
    <w:rsid w:val="00BB7753"/>
    <w:rsid w:val="00BC4CBB"/>
    <w:rsid w:val="00BC654B"/>
    <w:rsid w:val="00BF497E"/>
    <w:rsid w:val="00C01F83"/>
    <w:rsid w:val="00C12137"/>
    <w:rsid w:val="00C16A89"/>
    <w:rsid w:val="00C26325"/>
    <w:rsid w:val="00C2688E"/>
    <w:rsid w:val="00C42734"/>
    <w:rsid w:val="00C455D0"/>
    <w:rsid w:val="00C47471"/>
    <w:rsid w:val="00C47EEB"/>
    <w:rsid w:val="00C544D0"/>
    <w:rsid w:val="00C551C4"/>
    <w:rsid w:val="00C664C8"/>
    <w:rsid w:val="00C73663"/>
    <w:rsid w:val="00C81E70"/>
    <w:rsid w:val="00CA5AAD"/>
    <w:rsid w:val="00CB6516"/>
    <w:rsid w:val="00CC3739"/>
    <w:rsid w:val="00CC5F08"/>
    <w:rsid w:val="00CF4343"/>
    <w:rsid w:val="00D01EF1"/>
    <w:rsid w:val="00D07291"/>
    <w:rsid w:val="00D21B1E"/>
    <w:rsid w:val="00D21DE9"/>
    <w:rsid w:val="00D25FCA"/>
    <w:rsid w:val="00D267B2"/>
    <w:rsid w:val="00D35A12"/>
    <w:rsid w:val="00D40620"/>
    <w:rsid w:val="00D474F3"/>
    <w:rsid w:val="00D735A0"/>
    <w:rsid w:val="00D83FD0"/>
    <w:rsid w:val="00D840DC"/>
    <w:rsid w:val="00D84342"/>
    <w:rsid w:val="00D85958"/>
    <w:rsid w:val="00D92481"/>
    <w:rsid w:val="00DA00A7"/>
    <w:rsid w:val="00DA04DE"/>
    <w:rsid w:val="00DA13DA"/>
    <w:rsid w:val="00DA3AE8"/>
    <w:rsid w:val="00DB3298"/>
    <w:rsid w:val="00DB7BEE"/>
    <w:rsid w:val="00DE4233"/>
    <w:rsid w:val="00DE7051"/>
    <w:rsid w:val="00DF065F"/>
    <w:rsid w:val="00DF530B"/>
    <w:rsid w:val="00DF7DCF"/>
    <w:rsid w:val="00E07FCD"/>
    <w:rsid w:val="00E106B7"/>
    <w:rsid w:val="00E109DC"/>
    <w:rsid w:val="00E14EAE"/>
    <w:rsid w:val="00E17E23"/>
    <w:rsid w:val="00E2466E"/>
    <w:rsid w:val="00E369E7"/>
    <w:rsid w:val="00E462E6"/>
    <w:rsid w:val="00E522DB"/>
    <w:rsid w:val="00E52F3B"/>
    <w:rsid w:val="00E604B7"/>
    <w:rsid w:val="00E64E8F"/>
    <w:rsid w:val="00E92262"/>
    <w:rsid w:val="00E9331D"/>
    <w:rsid w:val="00EA64BD"/>
    <w:rsid w:val="00EB5D39"/>
    <w:rsid w:val="00EB75D9"/>
    <w:rsid w:val="00EC0943"/>
    <w:rsid w:val="00ED023F"/>
    <w:rsid w:val="00ED1230"/>
    <w:rsid w:val="00EE086C"/>
    <w:rsid w:val="00EE2794"/>
    <w:rsid w:val="00F02029"/>
    <w:rsid w:val="00F023BB"/>
    <w:rsid w:val="00F15768"/>
    <w:rsid w:val="00F20386"/>
    <w:rsid w:val="00F41946"/>
    <w:rsid w:val="00F43B3C"/>
    <w:rsid w:val="00F474AC"/>
    <w:rsid w:val="00F5480C"/>
    <w:rsid w:val="00F65817"/>
    <w:rsid w:val="00F929AF"/>
    <w:rsid w:val="00F93DFB"/>
    <w:rsid w:val="00FA2620"/>
    <w:rsid w:val="00FA6946"/>
    <w:rsid w:val="00FD209E"/>
    <w:rsid w:val="00FE73C0"/>
    <w:rsid w:val="00FF6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04503"/>
  <w15:chartTrackingRefBased/>
  <w15:docId w15:val="{C1506523-68C7-475D-8097-DDA45D86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926"/>
    <w:pPr>
      <w:numPr>
        <w:ilvl w:val="1"/>
        <w:numId w:val="7"/>
      </w:numPr>
    </w:pPr>
    <w:rPr>
      <w:rFonts w:ascii="Arial" w:hAnsi="Arial" w:cs="Arial"/>
      <w:lang w:val="en-US"/>
    </w:rPr>
  </w:style>
  <w:style w:type="paragraph" w:styleId="Heading1">
    <w:name w:val="heading 1"/>
    <w:basedOn w:val="Normal"/>
    <w:next w:val="Normal"/>
    <w:link w:val="Heading1Char"/>
    <w:uiPriority w:val="9"/>
    <w:qFormat/>
    <w:rsid w:val="000132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32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926"/>
    <w:pPr>
      <w:widowControl w:val="0"/>
      <w:tabs>
        <w:tab w:val="center" w:pos="4513"/>
        <w:tab w:val="right" w:pos="9026"/>
      </w:tabs>
      <w:spacing w:after="0" w:line="240" w:lineRule="auto"/>
    </w:pPr>
  </w:style>
  <w:style w:type="character" w:customStyle="1" w:styleId="HeaderChar">
    <w:name w:val="Header Char"/>
    <w:basedOn w:val="DefaultParagraphFont"/>
    <w:link w:val="Header"/>
    <w:uiPriority w:val="99"/>
    <w:rsid w:val="00933926"/>
    <w:rPr>
      <w:lang w:val="en-US"/>
    </w:rPr>
  </w:style>
  <w:style w:type="paragraph" w:styleId="Footer">
    <w:name w:val="footer"/>
    <w:basedOn w:val="Normal"/>
    <w:link w:val="FooterChar"/>
    <w:uiPriority w:val="99"/>
    <w:unhideWhenUsed/>
    <w:rsid w:val="00933926"/>
    <w:pPr>
      <w:widowControl w:val="0"/>
      <w:tabs>
        <w:tab w:val="center" w:pos="4513"/>
        <w:tab w:val="right" w:pos="9026"/>
      </w:tabs>
      <w:spacing w:after="0" w:line="240" w:lineRule="auto"/>
    </w:pPr>
  </w:style>
  <w:style w:type="character" w:customStyle="1" w:styleId="FooterChar">
    <w:name w:val="Footer Char"/>
    <w:basedOn w:val="DefaultParagraphFont"/>
    <w:link w:val="Footer"/>
    <w:uiPriority w:val="99"/>
    <w:rsid w:val="00933926"/>
    <w:rPr>
      <w:lang w:val="en-US"/>
    </w:rPr>
  </w:style>
  <w:style w:type="paragraph" w:styleId="BalloonText">
    <w:name w:val="Balloon Text"/>
    <w:basedOn w:val="Normal"/>
    <w:link w:val="BalloonTextChar"/>
    <w:uiPriority w:val="99"/>
    <w:semiHidden/>
    <w:unhideWhenUsed/>
    <w:rsid w:val="00933926"/>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926"/>
    <w:rPr>
      <w:rFonts w:ascii="Segoe UI" w:hAnsi="Segoe UI" w:cs="Segoe UI"/>
      <w:sz w:val="18"/>
      <w:szCs w:val="18"/>
      <w:lang w:val="en-US"/>
    </w:rPr>
  </w:style>
  <w:style w:type="paragraph" w:styleId="ListParagraph">
    <w:name w:val="List Paragraph"/>
    <w:basedOn w:val="Normal"/>
    <w:uiPriority w:val="34"/>
    <w:qFormat/>
    <w:rsid w:val="00933926"/>
    <w:pPr>
      <w:widowControl w:val="0"/>
      <w:spacing w:after="200" w:line="276" w:lineRule="auto"/>
      <w:contextualSpacing/>
    </w:pPr>
  </w:style>
  <w:style w:type="character" w:styleId="Hyperlink">
    <w:name w:val="Hyperlink"/>
    <w:basedOn w:val="DefaultParagraphFont"/>
    <w:uiPriority w:val="99"/>
    <w:unhideWhenUsed/>
    <w:rsid w:val="00933926"/>
    <w:rPr>
      <w:color w:val="0563C1" w:themeColor="hyperlink"/>
      <w:u w:val="single"/>
    </w:rPr>
  </w:style>
  <w:style w:type="paragraph" w:styleId="NoSpacing">
    <w:name w:val="No Spacing"/>
    <w:uiPriority w:val="1"/>
    <w:qFormat/>
    <w:rsid w:val="00933926"/>
    <w:pPr>
      <w:widowControl w:val="0"/>
      <w:spacing w:after="0" w:line="240" w:lineRule="auto"/>
    </w:pPr>
    <w:rPr>
      <w:lang w:val="en-US"/>
    </w:rPr>
  </w:style>
  <w:style w:type="paragraph" w:customStyle="1" w:styleId="Default">
    <w:name w:val="Default"/>
    <w:rsid w:val="00165373"/>
    <w:pPr>
      <w:autoSpaceDE w:val="0"/>
      <w:autoSpaceDN w:val="0"/>
      <w:adjustRightInd w:val="0"/>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147E93"/>
    <w:rPr>
      <w:sz w:val="16"/>
      <w:szCs w:val="16"/>
    </w:rPr>
  </w:style>
  <w:style w:type="paragraph" w:styleId="CommentText">
    <w:name w:val="annotation text"/>
    <w:basedOn w:val="Normal"/>
    <w:link w:val="CommentTextChar"/>
    <w:uiPriority w:val="99"/>
    <w:unhideWhenUsed/>
    <w:rsid w:val="00147E93"/>
    <w:pPr>
      <w:spacing w:line="240" w:lineRule="auto"/>
    </w:pPr>
    <w:rPr>
      <w:sz w:val="20"/>
      <w:szCs w:val="20"/>
    </w:rPr>
  </w:style>
  <w:style w:type="character" w:customStyle="1" w:styleId="CommentTextChar">
    <w:name w:val="Comment Text Char"/>
    <w:basedOn w:val="DefaultParagraphFont"/>
    <w:link w:val="CommentText"/>
    <w:uiPriority w:val="99"/>
    <w:rsid w:val="00147E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147E93"/>
    <w:rPr>
      <w:b/>
      <w:bCs/>
    </w:rPr>
  </w:style>
  <w:style w:type="character" w:customStyle="1" w:styleId="CommentSubjectChar">
    <w:name w:val="Comment Subject Char"/>
    <w:basedOn w:val="CommentTextChar"/>
    <w:link w:val="CommentSubject"/>
    <w:uiPriority w:val="99"/>
    <w:semiHidden/>
    <w:rsid w:val="00147E93"/>
    <w:rPr>
      <w:rFonts w:ascii="Arial" w:hAnsi="Arial" w:cs="Arial"/>
      <w:b/>
      <w:bCs/>
      <w:sz w:val="20"/>
      <w:szCs w:val="20"/>
      <w:lang w:val="en-US"/>
    </w:rPr>
  </w:style>
  <w:style w:type="paragraph" w:styleId="NormalWeb">
    <w:name w:val="Normal (Web)"/>
    <w:basedOn w:val="Normal"/>
    <w:uiPriority w:val="99"/>
    <w:unhideWhenUsed/>
    <w:rsid w:val="006512BC"/>
    <w:pPr>
      <w:numPr>
        <w:ilvl w:val="0"/>
        <w:numId w:val="0"/>
      </w:num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6512BC"/>
    <w:rPr>
      <w:color w:val="954F72" w:themeColor="followedHyperlink"/>
      <w:u w:val="single"/>
    </w:rPr>
  </w:style>
  <w:style w:type="paragraph" w:styleId="Revision">
    <w:name w:val="Revision"/>
    <w:hidden/>
    <w:uiPriority w:val="99"/>
    <w:semiHidden/>
    <w:rsid w:val="00E17E23"/>
    <w:pPr>
      <w:spacing w:after="0" w:line="240" w:lineRule="auto"/>
    </w:pPr>
    <w:rPr>
      <w:rFonts w:ascii="Arial" w:hAnsi="Arial" w:cs="Arial"/>
      <w:lang w:val="en-US"/>
    </w:rPr>
  </w:style>
  <w:style w:type="numbering" w:customStyle="1" w:styleId="CurrentList1">
    <w:name w:val="Current List1"/>
    <w:uiPriority w:val="99"/>
    <w:rsid w:val="00064C67"/>
    <w:pPr>
      <w:numPr>
        <w:numId w:val="42"/>
      </w:numPr>
    </w:pPr>
  </w:style>
  <w:style w:type="character" w:customStyle="1" w:styleId="UnresolvedMention1">
    <w:name w:val="Unresolved Mention1"/>
    <w:basedOn w:val="DefaultParagraphFont"/>
    <w:uiPriority w:val="99"/>
    <w:semiHidden/>
    <w:unhideWhenUsed/>
    <w:rsid w:val="00A86138"/>
    <w:rPr>
      <w:color w:val="605E5C"/>
      <w:shd w:val="clear" w:color="auto" w:fill="E1DFDD"/>
    </w:rPr>
  </w:style>
  <w:style w:type="character" w:customStyle="1" w:styleId="Heading1Char">
    <w:name w:val="Heading 1 Char"/>
    <w:basedOn w:val="DefaultParagraphFont"/>
    <w:link w:val="Heading1"/>
    <w:uiPriority w:val="9"/>
    <w:rsid w:val="000132E9"/>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0132E9"/>
    <w:pPr>
      <w:numPr>
        <w:ilvl w:val="0"/>
        <w:numId w:val="0"/>
      </w:numPr>
      <w:outlineLvl w:val="9"/>
    </w:pPr>
  </w:style>
  <w:style w:type="character" w:customStyle="1" w:styleId="Heading2Char">
    <w:name w:val="Heading 2 Char"/>
    <w:basedOn w:val="DefaultParagraphFont"/>
    <w:link w:val="Heading2"/>
    <w:uiPriority w:val="9"/>
    <w:rsid w:val="000132E9"/>
    <w:rPr>
      <w:rFonts w:asciiTheme="majorHAnsi" w:eastAsiaTheme="majorEastAsia" w:hAnsiTheme="majorHAnsi" w:cstheme="majorBidi"/>
      <w:color w:val="2E74B5" w:themeColor="accent1" w:themeShade="BF"/>
      <w:sz w:val="26"/>
      <w:szCs w:val="26"/>
      <w:lang w:val="en-US"/>
    </w:rPr>
  </w:style>
  <w:style w:type="paragraph" w:styleId="TOC1">
    <w:name w:val="toc 1"/>
    <w:basedOn w:val="Normal"/>
    <w:next w:val="Normal"/>
    <w:autoRedefine/>
    <w:uiPriority w:val="39"/>
    <w:unhideWhenUsed/>
    <w:rsid w:val="001F3131"/>
    <w:pPr>
      <w:numPr>
        <w:ilvl w:val="0"/>
        <w:numId w:val="0"/>
      </w:numPr>
      <w:tabs>
        <w:tab w:val="right" w:leader="dot" w:pos="10054"/>
      </w:tabs>
      <w:spacing w:after="100"/>
      <w:ind w:left="-360"/>
    </w:pPr>
  </w:style>
  <w:style w:type="table" w:customStyle="1" w:styleId="TableGrid">
    <w:name w:val="TableGrid"/>
    <w:rsid w:val="00255A89"/>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255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7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1933">
      <w:bodyDiv w:val="1"/>
      <w:marLeft w:val="0"/>
      <w:marRight w:val="0"/>
      <w:marTop w:val="0"/>
      <w:marBottom w:val="0"/>
      <w:divBdr>
        <w:top w:val="none" w:sz="0" w:space="0" w:color="auto"/>
        <w:left w:val="none" w:sz="0" w:space="0" w:color="auto"/>
        <w:bottom w:val="none" w:sz="0" w:space="0" w:color="auto"/>
        <w:right w:val="none" w:sz="0" w:space="0" w:color="auto"/>
      </w:divBdr>
    </w:div>
    <w:div w:id="251011867">
      <w:bodyDiv w:val="1"/>
      <w:marLeft w:val="0"/>
      <w:marRight w:val="0"/>
      <w:marTop w:val="0"/>
      <w:marBottom w:val="0"/>
      <w:divBdr>
        <w:top w:val="none" w:sz="0" w:space="0" w:color="auto"/>
        <w:left w:val="none" w:sz="0" w:space="0" w:color="auto"/>
        <w:bottom w:val="none" w:sz="0" w:space="0" w:color="auto"/>
        <w:right w:val="none" w:sz="0" w:space="0" w:color="auto"/>
      </w:divBdr>
    </w:div>
    <w:div w:id="321659953">
      <w:bodyDiv w:val="1"/>
      <w:marLeft w:val="0"/>
      <w:marRight w:val="0"/>
      <w:marTop w:val="0"/>
      <w:marBottom w:val="0"/>
      <w:divBdr>
        <w:top w:val="none" w:sz="0" w:space="0" w:color="auto"/>
        <w:left w:val="none" w:sz="0" w:space="0" w:color="auto"/>
        <w:bottom w:val="none" w:sz="0" w:space="0" w:color="auto"/>
        <w:right w:val="none" w:sz="0" w:space="0" w:color="auto"/>
      </w:divBdr>
    </w:div>
    <w:div w:id="1080639128">
      <w:bodyDiv w:val="1"/>
      <w:marLeft w:val="0"/>
      <w:marRight w:val="0"/>
      <w:marTop w:val="0"/>
      <w:marBottom w:val="0"/>
      <w:divBdr>
        <w:top w:val="none" w:sz="0" w:space="0" w:color="auto"/>
        <w:left w:val="none" w:sz="0" w:space="0" w:color="auto"/>
        <w:bottom w:val="none" w:sz="0" w:space="0" w:color="auto"/>
        <w:right w:val="none" w:sz="0" w:space="0" w:color="auto"/>
      </w:divBdr>
    </w:div>
    <w:div w:id="1270745956">
      <w:bodyDiv w:val="1"/>
      <w:marLeft w:val="0"/>
      <w:marRight w:val="0"/>
      <w:marTop w:val="0"/>
      <w:marBottom w:val="0"/>
      <w:divBdr>
        <w:top w:val="none" w:sz="0" w:space="0" w:color="auto"/>
        <w:left w:val="none" w:sz="0" w:space="0" w:color="auto"/>
        <w:bottom w:val="none" w:sz="0" w:space="0" w:color="auto"/>
        <w:right w:val="none" w:sz="0" w:space="0" w:color="auto"/>
      </w:divBdr>
    </w:div>
    <w:div w:id="1433624109">
      <w:bodyDiv w:val="1"/>
      <w:marLeft w:val="0"/>
      <w:marRight w:val="0"/>
      <w:marTop w:val="0"/>
      <w:marBottom w:val="0"/>
      <w:divBdr>
        <w:top w:val="none" w:sz="0" w:space="0" w:color="auto"/>
        <w:left w:val="none" w:sz="0" w:space="0" w:color="auto"/>
        <w:bottom w:val="none" w:sz="0" w:space="0" w:color="auto"/>
        <w:right w:val="none" w:sz="0" w:space="0" w:color="auto"/>
      </w:divBdr>
    </w:div>
    <w:div w:id="14623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o.org.uk/for-organisations/guide-to-the-general-data-protection-regulation-gdpr/" TargetMode="External"/><Relationship Id="rId18" Type="http://schemas.openxmlformats.org/officeDocument/2006/relationships/hyperlink" Target="http://www.gmc-uk.org" TargetMode="External"/><Relationship Id="rId26"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hyperlink" Target="http://www.gcc-uk.or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egislation.gov.uk/ukpga/1998/29/contents" TargetMode="External"/><Relationship Id="rId17" Type="http://schemas.openxmlformats.org/officeDocument/2006/relationships/hyperlink" Target="http://www.hpc-uk.org" TargetMode="External"/><Relationship Id="rId25" Type="http://schemas.openxmlformats.org/officeDocument/2006/relationships/diagramData" Target="diagrams/data1.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mc-uk.org" TargetMode="External"/><Relationship Id="rId20" Type="http://schemas.openxmlformats.org/officeDocument/2006/relationships/hyperlink" Target="http://www.gdc-uk.org"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8/29/contents" TargetMode="External"/><Relationship Id="rId24" Type="http://schemas.openxmlformats.org/officeDocument/2006/relationships/hyperlink" Target="http://www.legislation.gov.uk/ukpga/1998/42/conten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ocialworkengland.org.uk" TargetMode="External"/><Relationship Id="rId23" Type="http://schemas.openxmlformats.org/officeDocument/2006/relationships/hyperlink" Target="http://www.osteopathy.org.uk" TargetMode="External"/><Relationship Id="rId28" Type="http://schemas.openxmlformats.org/officeDocument/2006/relationships/diagramColors" Target="diagrams/colors1.xml"/><Relationship Id="rId36" Type="http://schemas.openxmlformats.org/officeDocument/2006/relationships/theme" Target="theme/theme1.xml"/><Relationship Id="rId10" Type="http://schemas.openxmlformats.org/officeDocument/2006/relationships/hyperlink" Target="mailto:safeguarding.adults@bradford.gov.uk" TargetMode="External"/><Relationship Id="rId19" Type="http://schemas.openxmlformats.org/officeDocument/2006/relationships/hyperlink" Target="http://www.optical.org" TargetMode="External"/><Relationship Id="rId31" Type="http://schemas.openxmlformats.org/officeDocument/2006/relationships/hyperlink" Target="mailto:safeguarding.adults@bradford.gov.uk" TargetMode="External"/><Relationship Id="rId4" Type="http://schemas.openxmlformats.org/officeDocument/2006/relationships/settings" Target="settings.xml"/><Relationship Id="rId9" Type="http://schemas.openxmlformats.org/officeDocument/2006/relationships/hyperlink" Target="https://www.saferbradford.co.uk/media/gnsdqrez/pipot-referral-form.doc" TargetMode="External"/><Relationship Id="rId14" Type="http://schemas.openxmlformats.org/officeDocument/2006/relationships/hyperlink" Target="https://www.saferbradford.co.uk/media/gnsdqrez/pipot-referral-form.doc" TargetMode="External"/><Relationship Id="rId22" Type="http://schemas.openxmlformats.org/officeDocument/2006/relationships/hyperlink" Target="http://www.rpsgb.org.uk" TargetMode="External"/><Relationship Id="rId27" Type="http://schemas.openxmlformats.org/officeDocument/2006/relationships/diagramQuickStyle" Target="diagrams/quickStyle1.xml"/><Relationship Id="rId30" Type="http://schemas.openxmlformats.org/officeDocument/2006/relationships/image" Target="media/image2.png"/><Relationship Id="rId35" Type="http://schemas.openxmlformats.org/officeDocument/2006/relationships/fontTable" Target="fontTable.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43085B-8511-430B-BC0E-7D24896E16E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B0801780-3758-4A0C-83A0-84154DC4362B}">
      <dgm:prSet phldrT="[Text]" custT="1"/>
      <dgm:spPr>
        <a:xfrm>
          <a:off x="243067" y="965200"/>
          <a:ext cx="4278134" cy="621469"/>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Calibri" panose="020F0502020204030204"/>
              <a:ea typeface="+mn-ea"/>
              <a:cs typeface="+mn-cs"/>
            </a:rPr>
            <a:t>A concern(s) is identified regarding a Person in a Position of Trust’s conduct in their personal life or employment, which would potentially place others at risk</a:t>
          </a:r>
        </a:p>
      </dgm:t>
    </dgm:pt>
    <dgm:pt modelId="{1917F9AF-B5DA-4854-B885-62ECAAA073CC}" type="parTrans" cxnId="{AADFB528-6602-4933-9600-7058BD4640C0}">
      <dgm:prSet/>
      <dgm:spPr/>
      <dgm:t>
        <a:bodyPr/>
        <a:lstStyle/>
        <a:p>
          <a:endParaRPr lang="en-GB"/>
        </a:p>
      </dgm:t>
    </dgm:pt>
    <dgm:pt modelId="{A8B249EC-4E36-4575-965A-F2FA2D33D02F}" type="sibTrans" cxnId="{AADFB528-6602-4933-9600-7058BD4640C0}">
      <dgm:prSet/>
      <dgm:spPr/>
      <dgm:t>
        <a:bodyPr/>
        <a:lstStyle/>
        <a:p>
          <a:endParaRPr lang="en-GB"/>
        </a:p>
      </dgm:t>
    </dgm:pt>
    <dgm:pt modelId="{8F4E1C0E-A186-490D-A381-6F02917D79DA}">
      <dgm:prSet phldrT="[Text]" custT="1"/>
      <dgm:spPr>
        <a:xfrm>
          <a:off x="1249368" y="1813717"/>
          <a:ext cx="2319639" cy="3710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Calibri" panose="020F0502020204030204"/>
              <a:ea typeface="+mn-ea"/>
              <a:cs typeface="+mn-cs"/>
            </a:rPr>
            <a:t>Who does the PiPoT work with?</a:t>
          </a:r>
        </a:p>
      </dgm:t>
    </dgm:pt>
    <dgm:pt modelId="{9D2D8F90-26C5-4F38-AC54-2197D176348D}" type="parTrans" cxnId="{D24573E5-2490-46CF-8671-D167CC4EF945}">
      <dgm:prSet/>
      <dgm:spPr>
        <a:xfrm>
          <a:off x="2271491" y="1524993"/>
          <a:ext cx="91440" cy="227047"/>
        </a:xfrm>
        <a:custGeom>
          <a:avLst/>
          <a:gdLst/>
          <a:ahLst/>
          <a:cxnLst/>
          <a:rect l="0" t="0" r="0" b="0"/>
          <a:pathLst>
            <a:path>
              <a:moveTo>
                <a:pt x="45720" y="0"/>
              </a:moveTo>
              <a:lnTo>
                <a:pt x="45720" y="172917"/>
              </a:lnTo>
              <a:lnTo>
                <a:pt x="72773" y="172917"/>
              </a:lnTo>
              <a:lnTo>
                <a:pt x="72773" y="22704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8F73500B-04EC-4C57-A306-3242D768C80B}" type="sibTrans" cxnId="{D24573E5-2490-46CF-8671-D167CC4EF945}">
      <dgm:prSet/>
      <dgm:spPr/>
      <dgm:t>
        <a:bodyPr/>
        <a:lstStyle/>
        <a:p>
          <a:endParaRPr lang="en-GB"/>
        </a:p>
      </dgm:t>
    </dgm:pt>
    <dgm:pt modelId="{15902866-B96D-4B91-96C6-2D072495D9E7}">
      <dgm:prSet phldrT="[Text]" custT="1"/>
      <dgm:spPr>
        <a:xfrm>
          <a:off x="216027" y="2354692"/>
          <a:ext cx="2250065" cy="3710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sz="900" b="1">
              <a:solidFill>
                <a:sysClr val="windowText" lastClr="000000">
                  <a:hueOff val="0"/>
                  <a:satOff val="0"/>
                  <a:lumOff val="0"/>
                  <a:alphaOff val="0"/>
                </a:sysClr>
              </a:solidFill>
              <a:latin typeface="Calibri" panose="020F0502020204030204"/>
              <a:ea typeface="+mn-ea"/>
              <a:cs typeface="+mn-cs"/>
            </a:rPr>
            <a:t>CHILDREN</a:t>
          </a:r>
          <a:r>
            <a:rPr lang="en-GB" sz="900">
              <a:solidFill>
                <a:sysClr val="windowText" lastClr="000000">
                  <a:hueOff val="0"/>
                  <a:satOff val="0"/>
                  <a:lumOff val="0"/>
                  <a:alphaOff val="0"/>
                </a:sysClr>
              </a:solidFill>
              <a:latin typeface="Calibri" panose="020F0502020204030204"/>
              <a:ea typeface="+mn-ea"/>
              <a:cs typeface="+mn-cs"/>
            </a:rPr>
            <a:t> Notify the LADO within one working day and follow Bradford Managing Allegations Against Staff</a:t>
          </a:r>
        </a:p>
      </dgm:t>
    </dgm:pt>
    <dgm:pt modelId="{CB1F240E-A0A0-48F8-8E13-A9161D5CB9DB}" type="parTrans" cxnId="{AF6FBC53-7498-4E66-A69A-A5C9FF90FBFD}">
      <dgm:prSet/>
      <dgm:spPr>
        <a:xfrm>
          <a:off x="1276137" y="2123078"/>
          <a:ext cx="1068127" cy="169937"/>
        </a:xfrm>
        <a:custGeom>
          <a:avLst/>
          <a:gdLst/>
          <a:ahLst/>
          <a:cxnLst/>
          <a:rect l="0" t="0" r="0" b="0"/>
          <a:pathLst>
            <a:path>
              <a:moveTo>
                <a:pt x="1068127" y="0"/>
              </a:moveTo>
              <a:lnTo>
                <a:pt x="1068127" y="115807"/>
              </a:lnTo>
              <a:lnTo>
                <a:pt x="0" y="115807"/>
              </a:lnTo>
              <a:lnTo>
                <a:pt x="0" y="1699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E0CDBF1A-1751-4F16-AE06-565702567082}" type="sibTrans" cxnId="{AF6FBC53-7498-4E66-A69A-A5C9FF90FBFD}">
      <dgm:prSet/>
      <dgm:spPr/>
      <dgm:t>
        <a:bodyPr/>
        <a:lstStyle/>
        <a:p>
          <a:endParaRPr lang="en-GB"/>
        </a:p>
      </dgm:t>
    </dgm:pt>
    <dgm:pt modelId="{7C18913D-AADE-4195-B7C6-BB4E95AFEB36}">
      <dgm:prSet phldrT="[Text]" custT="1"/>
      <dgm:spPr>
        <a:xfrm>
          <a:off x="2595940" y="2354692"/>
          <a:ext cx="2006408" cy="3710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sz="900" b="1">
              <a:solidFill>
                <a:sysClr val="windowText" lastClr="000000">
                  <a:hueOff val="0"/>
                  <a:satOff val="0"/>
                  <a:lumOff val="0"/>
                  <a:alphaOff val="0"/>
                </a:sysClr>
              </a:solidFill>
              <a:latin typeface="Calibri" panose="020F0502020204030204"/>
              <a:ea typeface="+mn-ea"/>
              <a:cs typeface="+mn-cs"/>
            </a:rPr>
            <a:t>ADULTS</a:t>
          </a:r>
          <a:r>
            <a:rPr lang="en-GB" sz="900">
              <a:solidFill>
                <a:sysClr val="windowText" lastClr="000000">
                  <a:hueOff val="0"/>
                  <a:satOff val="0"/>
                  <a:lumOff val="0"/>
                  <a:alphaOff val="0"/>
                </a:sysClr>
              </a:solidFill>
              <a:latin typeface="Calibri" panose="020F0502020204030204"/>
              <a:ea typeface="+mn-ea"/>
              <a:cs typeface="+mn-cs"/>
            </a:rPr>
            <a:t> Make a referral to LA Safeguarding Adults Service using the PiPoT Referral Form</a:t>
          </a:r>
        </a:p>
        <a:p>
          <a:pPr>
            <a:buNone/>
          </a:pPr>
          <a:endParaRPr lang="en-GB" sz="600">
            <a:solidFill>
              <a:sysClr val="windowText" lastClr="000000">
                <a:hueOff val="0"/>
                <a:satOff val="0"/>
                <a:lumOff val="0"/>
                <a:alphaOff val="0"/>
              </a:sysClr>
            </a:solidFill>
            <a:latin typeface="Calibri" panose="020F0502020204030204"/>
            <a:ea typeface="+mn-ea"/>
            <a:cs typeface="+mn-cs"/>
          </a:endParaRPr>
        </a:p>
      </dgm:t>
    </dgm:pt>
    <dgm:pt modelId="{07FDEF9B-84BB-4834-ACC0-21AC50EF09AF}" type="parTrans" cxnId="{EBF72F05-AA8F-4CAF-9D29-572EF6F29C8A}">
      <dgm:prSet/>
      <dgm:spPr>
        <a:xfrm>
          <a:off x="2344264" y="2123078"/>
          <a:ext cx="1189956" cy="169937"/>
        </a:xfrm>
        <a:custGeom>
          <a:avLst/>
          <a:gdLst/>
          <a:ahLst/>
          <a:cxnLst/>
          <a:rect l="0" t="0" r="0" b="0"/>
          <a:pathLst>
            <a:path>
              <a:moveTo>
                <a:pt x="0" y="0"/>
              </a:moveTo>
              <a:lnTo>
                <a:pt x="0" y="115807"/>
              </a:lnTo>
              <a:lnTo>
                <a:pt x="1189956" y="115807"/>
              </a:lnTo>
              <a:lnTo>
                <a:pt x="1189956" y="1699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29292B2E-95FF-4BB2-802B-B59F582C84E0}" type="sibTrans" cxnId="{EBF72F05-AA8F-4CAF-9D29-572EF6F29C8A}">
      <dgm:prSet/>
      <dgm:spPr/>
      <dgm:t>
        <a:bodyPr/>
        <a:lstStyle/>
        <a:p>
          <a:endParaRPr lang="en-GB"/>
        </a:p>
      </dgm:t>
    </dgm:pt>
    <dgm:pt modelId="{8C3A4238-AB1C-435D-9E86-66BAB5873946}">
      <dgm:prSet custT="1"/>
      <dgm:spPr>
        <a:xfrm>
          <a:off x="997124" y="2895667"/>
          <a:ext cx="5204040" cy="3710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Calibri" panose="020F0502020204030204"/>
              <a:ea typeface="+mn-ea"/>
              <a:cs typeface="+mn-cs"/>
            </a:rPr>
            <a:t>LA Safeguarding Adults Service (in partnership with the referring agency or individual) to determine if the concern meets the criteria for PiPoT</a:t>
          </a:r>
        </a:p>
      </dgm:t>
    </dgm:pt>
    <dgm:pt modelId="{8F9DA187-3228-49D1-A87A-56862BC215AF}" type="parTrans" cxnId="{786800B0-7A85-4D65-9A86-B53911F79874}">
      <dgm:prSet/>
      <dgm:spPr>
        <a:xfrm>
          <a:off x="3488501" y="2664053"/>
          <a:ext cx="91440" cy="169937"/>
        </a:xfrm>
        <a:custGeom>
          <a:avLst/>
          <a:gdLst/>
          <a:ahLst/>
          <a:cxnLst/>
          <a:rect l="0" t="0" r="0" b="0"/>
          <a:pathLst>
            <a:path>
              <a:moveTo>
                <a:pt x="45720" y="0"/>
              </a:moveTo>
              <a:lnTo>
                <a:pt x="45720" y="1699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D5CBF6FC-591B-4BE7-9B42-B44546CFD0DC}" type="sibTrans" cxnId="{786800B0-7A85-4D65-9A86-B53911F79874}">
      <dgm:prSet/>
      <dgm:spPr/>
      <dgm:t>
        <a:bodyPr/>
        <a:lstStyle/>
        <a:p>
          <a:endParaRPr lang="en-GB"/>
        </a:p>
      </dgm:t>
    </dgm:pt>
    <dgm:pt modelId="{0D7B554C-169A-4545-ABD2-710A81DA92F0}">
      <dgm:prSet custT="1"/>
      <dgm:spPr>
        <a:xfrm>
          <a:off x="759449" y="3436642"/>
          <a:ext cx="4814316" cy="3710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sz="900" b="1">
              <a:solidFill>
                <a:sysClr val="windowText" lastClr="000000">
                  <a:hueOff val="0"/>
                  <a:satOff val="0"/>
                  <a:lumOff val="0"/>
                  <a:alphaOff val="0"/>
                </a:sysClr>
              </a:solidFill>
              <a:latin typeface="Calibri" panose="020F0502020204030204"/>
              <a:ea typeface="+mn-ea"/>
              <a:cs typeface="+mn-cs"/>
            </a:rPr>
            <a:t>Criteria Met </a:t>
          </a:r>
          <a:r>
            <a:rPr lang="en-GB" sz="900">
              <a:solidFill>
                <a:sysClr val="windowText" lastClr="000000">
                  <a:hueOff val="0"/>
                  <a:satOff val="0"/>
                  <a:lumOff val="0"/>
                  <a:alphaOff val="0"/>
                </a:sysClr>
              </a:solidFill>
              <a:latin typeface="Calibri" panose="020F0502020204030204"/>
              <a:ea typeface="+mn-ea"/>
              <a:cs typeface="+mn-cs"/>
            </a:rPr>
            <a:t>LA Safeguarding Adults Service identifies relevant ICB or Police lead if appropriate</a:t>
          </a:r>
        </a:p>
      </dgm:t>
    </dgm:pt>
    <dgm:pt modelId="{389E61A8-A9D8-44BA-991A-0C10401D252F}" type="parTrans" cxnId="{EE9A9DDD-EB04-4AB3-B931-99229E2B8132}">
      <dgm:prSet/>
      <dgm:spPr>
        <a:xfrm>
          <a:off x="3101684" y="3205027"/>
          <a:ext cx="432537" cy="169937"/>
        </a:xfrm>
        <a:custGeom>
          <a:avLst/>
          <a:gdLst/>
          <a:ahLst/>
          <a:cxnLst/>
          <a:rect l="0" t="0" r="0" b="0"/>
          <a:pathLst>
            <a:path>
              <a:moveTo>
                <a:pt x="432537" y="0"/>
              </a:moveTo>
              <a:lnTo>
                <a:pt x="432537" y="115807"/>
              </a:lnTo>
              <a:lnTo>
                <a:pt x="0" y="115807"/>
              </a:lnTo>
              <a:lnTo>
                <a:pt x="0" y="1699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290CFD9A-8914-48C5-95DF-3F129644F6B0}" type="sibTrans" cxnId="{EE9A9DDD-EB04-4AB3-B931-99229E2B8132}">
      <dgm:prSet/>
      <dgm:spPr/>
      <dgm:t>
        <a:bodyPr/>
        <a:lstStyle/>
        <a:p>
          <a:endParaRPr lang="en-GB"/>
        </a:p>
      </dgm:t>
    </dgm:pt>
    <dgm:pt modelId="{589B288A-7028-419B-ACB3-A592D1250C22}">
      <dgm:prSet custT="1"/>
      <dgm:spPr>
        <a:xfrm>
          <a:off x="5703612" y="3436642"/>
          <a:ext cx="735227" cy="3710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sz="900" b="1">
              <a:solidFill>
                <a:sysClr val="windowText" lastClr="000000">
                  <a:hueOff val="0"/>
                  <a:satOff val="0"/>
                  <a:lumOff val="0"/>
                  <a:alphaOff val="0"/>
                </a:sysClr>
              </a:solidFill>
              <a:latin typeface="Calibri" panose="020F0502020204030204"/>
              <a:ea typeface="+mn-ea"/>
              <a:cs typeface="+mn-cs"/>
            </a:rPr>
            <a:t>Criteria Not Met </a:t>
          </a:r>
          <a:r>
            <a:rPr lang="en-GB" sz="900">
              <a:solidFill>
                <a:sysClr val="windowText" lastClr="000000">
                  <a:hueOff val="0"/>
                  <a:satOff val="0"/>
                  <a:lumOff val="0"/>
                  <a:alphaOff val="0"/>
                </a:sysClr>
              </a:solidFill>
              <a:latin typeface="Calibri" panose="020F0502020204030204"/>
              <a:ea typeface="+mn-ea"/>
              <a:cs typeface="+mn-cs"/>
            </a:rPr>
            <a:t>Feed back to the referrer</a:t>
          </a:r>
        </a:p>
      </dgm:t>
    </dgm:pt>
    <dgm:pt modelId="{2F6FAB14-53AE-4CBA-9B6D-EB978C3812AF}" type="parTrans" cxnId="{34ACF1AD-2E68-4EE8-920B-3DD73C9D7806}">
      <dgm:prSet/>
      <dgm:spPr>
        <a:xfrm>
          <a:off x="3534221" y="3205027"/>
          <a:ext cx="2472081" cy="169937"/>
        </a:xfrm>
        <a:custGeom>
          <a:avLst/>
          <a:gdLst/>
          <a:ahLst/>
          <a:cxnLst/>
          <a:rect l="0" t="0" r="0" b="0"/>
          <a:pathLst>
            <a:path>
              <a:moveTo>
                <a:pt x="0" y="0"/>
              </a:moveTo>
              <a:lnTo>
                <a:pt x="0" y="115807"/>
              </a:lnTo>
              <a:lnTo>
                <a:pt x="2472081" y="115807"/>
              </a:lnTo>
              <a:lnTo>
                <a:pt x="2472081" y="1699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26FE2862-8C1D-4790-A9D2-CB8B120367E7}" type="sibTrans" cxnId="{34ACF1AD-2E68-4EE8-920B-3DD73C9D7806}">
      <dgm:prSet/>
      <dgm:spPr/>
      <dgm:t>
        <a:bodyPr/>
        <a:lstStyle/>
        <a:p>
          <a:endParaRPr lang="en-GB"/>
        </a:p>
      </dgm:t>
    </dgm:pt>
    <dgm:pt modelId="{7C8DA748-6098-49C8-A4DC-420BC6EA1613}">
      <dgm:prSet custT="1"/>
      <dgm:spPr>
        <a:xfrm>
          <a:off x="2120842" y="3977617"/>
          <a:ext cx="2091530" cy="3710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Calibri" panose="020F0502020204030204"/>
              <a:ea typeface="+mn-ea"/>
              <a:cs typeface="+mn-cs"/>
            </a:rPr>
            <a:t>Local Authority Safeguarding Adults Service initiates enquiries to establish risk</a:t>
          </a:r>
        </a:p>
      </dgm:t>
    </dgm:pt>
    <dgm:pt modelId="{75AAE3FE-60F9-4103-9C5C-2990C642784B}" type="parTrans" cxnId="{573C18B1-AF7A-4539-9052-C015D5C124DD}">
      <dgm:prSet/>
      <dgm:spPr>
        <a:xfrm>
          <a:off x="3055964" y="3746002"/>
          <a:ext cx="91440" cy="169937"/>
        </a:xfrm>
        <a:custGeom>
          <a:avLst/>
          <a:gdLst/>
          <a:ahLst/>
          <a:cxnLst/>
          <a:rect l="0" t="0" r="0" b="0"/>
          <a:pathLst>
            <a:path>
              <a:moveTo>
                <a:pt x="45720" y="0"/>
              </a:moveTo>
              <a:lnTo>
                <a:pt x="45720" y="1699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EBA22F39-91AC-42AD-948D-0AF3C121F5E6}" type="sibTrans" cxnId="{573C18B1-AF7A-4539-9052-C015D5C124DD}">
      <dgm:prSet/>
      <dgm:spPr/>
      <dgm:t>
        <a:bodyPr/>
        <a:lstStyle/>
        <a:p>
          <a:endParaRPr lang="en-GB"/>
        </a:p>
      </dgm:t>
    </dgm:pt>
    <dgm:pt modelId="{1F67E86A-19AC-415A-9007-EB97B75F12E8}">
      <dgm:prSet custT="1"/>
      <dgm:spPr>
        <a:xfrm>
          <a:off x="2095182" y="4518592"/>
          <a:ext cx="2142850" cy="3710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Calibri" panose="020F0502020204030204"/>
              <a:ea typeface="+mn-ea"/>
              <a:cs typeface="+mn-cs"/>
            </a:rPr>
            <a:t>Is a Planning Meeting required?</a:t>
          </a:r>
        </a:p>
      </dgm:t>
    </dgm:pt>
    <dgm:pt modelId="{45C74866-A3E9-4396-BA3F-CF0C2B901995}" type="parTrans" cxnId="{14DD505A-8090-45DE-AEB9-6A77A1912F5C}">
      <dgm:prSet/>
      <dgm:spPr>
        <a:xfrm>
          <a:off x="3055964" y="4286977"/>
          <a:ext cx="91440" cy="169937"/>
        </a:xfrm>
        <a:custGeom>
          <a:avLst/>
          <a:gdLst/>
          <a:ahLst/>
          <a:cxnLst/>
          <a:rect l="0" t="0" r="0" b="0"/>
          <a:pathLst>
            <a:path>
              <a:moveTo>
                <a:pt x="45720" y="0"/>
              </a:moveTo>
              <a:lnTo>
                <a:pt x="45720" y="1699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145D07A7-51B7-4D3E-B442-0845A0ECA5F9}" type="sibTrans" cxnId="{14DD505A-8090-45DE-AEB9-6A77A1912F5C}">
      <dgm:prSet/>
      <dgm:spPr/>
      <dgm:t>
        <a:bodyPr/>
        <a:lstStyle/>
        <a:p>
          <a:endParaRPr lang="en-GB"/>
        </a:p>
      </dgm:t>
    </dgm:pt>
    <dgm:pt modelId="{824BC74E-D37A-4325-B4CF-F6640AF3868D}">
      <dgm:prSet custT="1"/>
      <dgm:spPr>
        <a:xfrm>
          <a:off x="2072151" y="5059567"/>
          <a:ext cx="2188911" cy="3710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Calibri" panose="020F0502020204030204"/>
              <a:ea typeface="+mn-ea"/>
              <a:cs typeface="+mn-cs"/>
            </a:rPr>
            <a:t>Hold a Planning Meeting</a:t>
          </a:r>
        </a:p>
      </dgm:t>
    </dgm:pt>
    <dgm:pt modelId="{B6BD6492-B680-4F3C-B68C-28BA82B11DFE}" type="parTrans" cxnId="{F5D1C192-7999-42DF-9DA6-80DC85C9F7A1}">
      <dgm:prSet/>
      <dgm:spPr>
        <a:xfrm>
          <a:off x="3055964" y="4827952"/>
          <a:ext cx="91440" cy="169937"/>
        </a:xfrm>
        <a:custGeom>
          <a:avLst/>
          <a:gdLst/>
          <a:ahLst/>
          <a:cxnLst/>
          <a:rect l="0" t="0" r="0" b="0"/>
          <a:pathLst>
            <a:path>
              <a:moveTo>
                <a:pt x="45720" y="0"/>
              </a:moveTo>
              <a:lnTo>
                <a:pt x="45720" y="1699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B9626FC7-4726-4FC6-A7A7-BD1D243E3771}" type="sibTrans" cxnId="{F5D1C192-7999-42DF-9DA6-80DC85C9F7A1}">
      <dgm:prSet/>
      <dgm:spPr/>
      <dgm:t>
        <a:bodyPr/>
        <a:lstStyle/>
        <a:p>
          <a:endParaRPr lang="en-GB"/>
        </a:p>
      </dgm:t>
    </dgm:pt>
    <dgm:pt modelId="{C6EB1714-57C2-477B-9D46-496191308124}">
      <dgm:prSet custT="1"/>
      <dgm:spPr>
        <a:xfrm>
          <a:off x="1817655" y="5600541"/>
          <a:ext cx="2697905" cy="3710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Calibri" panose="020F0502020204030204"/>
              <a:ea typeface="+mn-ea"/>
              <a:cs typeface="+mn-cs"/>
            </a:rPr>
            <a:t>is a disclosure to the employer and any relevant parties required?</a:t>
          </a:r>
        </a:p>
      </dgm:t>
    </dgm:pt>
    <dgm:pt modelId="{EAC19B13-BFD0-4F79-95A4-B1C5A24F5CCB}" type="parTrans" cxnId="{6181E2EA-8CEB-409D-8609-C12824C58128}">
      <dgm:prSet/>
      <dgm:spPr>
        <a:xfrm>
          <a:off x="3055964" y="5368927"/>
          <a:ext cx="91440" cy="169937"/>
        </a:xfrm>
        <a:custGeom>
          <a:avLst/>
          <a:gdLst/>
          <a:ahLst/>
          <a:cxnLst/>
          <a:rect l="0" t="0" r="0" b="0"/>
          <a:pathLst>
            <a:path>
              <a:moveTo>
                <a:pt x="45720" y="0"/>
              </a:moveTo>
              <a:lnTo>
                <a:pt x="45720" y="1699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D0819AAD-7EA3-4A03-B178-D601B0341987}" type="sibTrans" cxnId="{6181E2EA-8CEB-409D-8609-C12824C58128}">
      <dgm:prSet/>
      <dgm:spPr/>
      <dgm:t>
        <a:bodyPr/>
        <a:lstStyle/>
        <a:p>
          <a:endParaRPr lang="en-GB"/>
        </a:p>
      </dgm:t>
    </dgm:pt>
    <dgm:pt modelId="{8697F51F-F5B1-4E0C-98A6-FFB589A7004A}">
      <dgm:prSet custT="1"/>
      <dgm:spPr>
        <a:xfrm>
          <a:off x="64983" y="6141516"/>
          <a:ext cx="4330074" cy="3710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sz="900" b="1">
              <a:solidFill>
                <a:sysClr val="windowText" lastClr="000000">
                  <a:hueOff val="0"/>
                  <a:satOff val="0"/>
                  <a:lumOff val="0"/>
                  <a:alphaOff val="0"/>
                </a:sysClr>
              </a:solidFill>
              <a:latin typeface="Calibri" panose="020F0502020204030204"/>
              <a:ea typeface="+mn-ea"/>
              <a:cs typeface="+mn-cs"/>
            </a:rPr>
            <a:t>YES</a:t>
          </a:r>
          <a:r>
            <a:rPr lang="en-GB" sz="900">
              <a:solidFill>
                <a:sysClr val="windowText" lastClr="000000">
                  <a:hueOff val="0"/>
                  <a:satOff val="0"/>
                  <a:lumOff val="0"/>
                  <a:alphaOff val="0"/>
                </a:sysClr>
              </a:solidFill>
              <a:latin typeface="Calibri" panose="020F0502020204030204"/>
              <a:ea typeface="+mn-ea"/>
              <a:cs typeface="+mn-cs"/>
            </a:rPr>
            <a:t> If safe to do so, verify with the person in a position of trust if they have disclosed the concern(s) to their employer and any relevant parties, or if they intend to do so. Agree timescales. Notify employer and any relevant parties of concern(s) and risk(s), as required</a:t>
          </a:r>
        </a:p>
      </dgm:t>
    </dgm:pt>
    <dgm:pt modelId="{1D002BD4-19C4-401B-9B04-1203F971DD13}" type="parTrans" cxnId="{663FD2FF-BEF8-47AD-967A-8FA1B2CFD30C}">
      <dgm:prSet/>
      <dgm:spPr>
        <a:xfrm>
          <a:off x="2165096" y="5909902"/>
          <a:ext cx="936587" cy="169937"/>
        </a:xfrm>
        <a:custGeom>
          <a:avLst/>
          <a:gdLst/>
          <a:ahLst/>
          <a:cxnLst/>
          <a:rect l="0" t="0" r="0" b="0"/>
          <a:pathLst>
            <a:path>
              <a:moveTo>
                <a:pt x="936587" y="0"/>
              </a:moveTo>
              <a:lnTo>
                <a:pt x="936587" y="115807"/>
              </a:lnTo>
              <a:lnTo>
                <a:pt x="0" y="115807"/>
              </a:lnTo>
              <a:lnTo>
                <a:pt x="0" y="1699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7A069466-4C46-43E0-A4C7-D2B141848909}" type="sibTrans" cxnId="{663FD2FF-BEF8-47AD-967A-8FA1B2CFD30C}">
      <dgm:prSet/>
      <dgm:spPr/>
      <dgm:t>
        <a:bodyPr/>
        <a:lstStyle/>
        <a:p>
          <a:endParaRPr lang="en-GB"/>
        </a:p>
      </dgm:t>
    </dgm:pt>
    <dgm:pt modelId="{271870D0-D6BD-4142-B922-542760B365CA}">
      <dgm:prSet/>
      <dgm:spPr>
        <a:xfrm>
          <a:off x="4524904" y="6141516"/>
          <a:ext cx="1743327" cy="3710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b="1">
              <a:solidFill>
                <a:sysClr val="windowText" lastClr="000000">
                  <a:hueOff val="0"/>
                  <a:satOff val="0"/>
                  <a:lumOff val="0"/>
                  <a:alphaOff val="0"/>
                </a:sysClr>
              </a:solidFill>
              <a:latin typeface="Calibri" panose="020F0502020204030204"/>
              <a:ea typeface="+mn-ea"/>
              <a:cs typeface="+mn-cs"/>
            </a:rPr>
            <a:t>No</a:t>
          </a:r>
          <a:r>
            <a:rPr lang="en-GB">
              <a:solidFill>
                <a:sysClr val="windowText" lastClr="000000">
                  <a:hueOff val="0"/>
                  <a:satOff val="0"/>
                  <a:lumOff val="0"/>
                  <a:alphaOff val="0"/>
                </a:sysClr>
              </a:solidFill>
              <a:latin typeface="Calibri" panose="020F0502020204030204"/>
              <a:ea typeface="+mn-ea"/>
              <a:cs typeface="+mn-cs"/>
            </a:rPr>
            <a:t> No further action</a:t>
          </a:r>
        </a:p>
      </dgm:t>
    </dgm:pt>
    <dgm:pt modelId="{07A18DBA-203D-41E8-A2E1-17F6424A03D5}" type="parTrans" cxnId="{F61AFE8F-5595-4E17-8297-EEB996F3E5A6}">
      <dgm:prSet/>
      <dgm:spPr>
        <a:xfrm>
          <a:off x="3101684" y="5909902"/>
          <a:ext cx="2229960" cy="169937"/>
        </a:xfrm>
        <a:custGeom>
          <a:avLst/>
          <a:gdLst/>
          <a:ahLst/>
          <a:cxnLst/>
          <a:rect l="0" t="0" r="0" b="0"/>
          <a:pathLst>
            <a:path>
              <a:moveTo>
                <a:pt x="0" y="0"/>
              </a:moveTo>
              <a:lnTo>
                <a:pt x="0" y="115807"/>
              </a:lnTo>
              <a:lnTo>
                <a:pt x="2229960" y="115807"/>
              </a:lnTo>
              <a:lnTo>
                <a:pt x="2229960" y="1699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210F8E52-92C3-43C3-81C0-885FB1C1AC5D}" type="sibTrans" cxnId="{F61AFE8F-5595-4E17-8297-EEB996F3E5A6}">
      <dgm:prSet/>
      <dgm:spPr/>
      <dgm:t>
        <a:bodyPr/>
        <a:lstStyle/>
        <a:p>
          <a:endParaRPr lang="en-GB"/>
        </a:p>
      </dgm:t>
    </dgm:pt>
    <dgm:pt modelId="{1DD9E917-EDC8-43DC-B817-F0B7DEF2B7C0}">
      <dgm:prSet custT="1"/>
      <dgm:spPr>
        <a:xfrm>
          <a:off x="322813" y="6682491"/>
          <a:ext cx="3814413" cy="53567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Calibri" panose="020F0502020204030204"/>
              <a:ea typeface="+mn-ea"/>
              <a:cs typeface="+mn-cs"/>
            </a:rPr>
            <a:t>Employer to seek advice from local Human Resources regarding following: appropriate guidance to manage risk referral to DBS,  to regulatory bodies</a:t>
          </a:r>
        </a:p>
      </dgm:t>
    </dgm:pt>
    <dgm:pt modelId="{422C086C-5B8E-4AD8-8246-7540FB0529CB}" type="parTrans" cxnId="{38307010-5B75-43A4-876C-C827F044FF8D}">
      <dgm:prSet/>
      <dgm:spPr>
        <a:xfrm>
          <a:off x="2119376" y="6450877"/>
          <a:ext cx="91440" cy="169937"/>
        </a:xfrm>
        <a:custGeom>
          <a:avLst/>
          <a:gdLst/>
          <a:ahLst/>
          <a:cxnLst/>
          <a:rect l="0" t="0" r="0" b="0"/>
          <a:pathLst>
            <a:path>
              <a:moveTo>
                <a:pt x="45720" y="0"/>
              </a:moveTo>
              <a:lnTo>
                <a:pt x="45720" y="1699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C228F17D-ABA0-4F5D-B18F-F1ED98CBE373}" type="sibTrans" cxnId="{38307010-5B75-43A4-876C-C827F044FF8D}">
      <dgm:prSet/>
      <dgm:spPr/>
      <dgm:t>
        <a:bodyPr/>
        <a:lstStyle/>
        <a:p>
          <a:endParaRPr lang="en-GB"/>
        </a:p>
      </dgm:t>
    </dgm:pt>
    <dgm:pt modelId="{2020FF0A-EB60-467F-94E3-AD8F001E0BFD}" type="pres">
      <dgm:prSet presAssocID="{4243085B-8511-430B-BC0E-7D24896E16EE}" presName="hierChild1" presStyleCnt="0">
        <dgm:presLayoutVars>
          <dgm:chPref val="1"/>
          <dgm:dir/>
          <dgm:animOne val="branch"/>
          <dgm:animLvl val="lvl"/>
          <dgm:resizeHandles/>
        </dgm:presLayoutVars>
      </dgm:prSet>
      <dgm:spPr/>
    </dgm:pt>
    <dgm:pt modelId="{632A6B7E-4A81-46CB-8C7C-FE50D9349EB3}" type="pres">
      <dgm:prSet presAssocID="{B0801780-3758-4A0C-83A0-84154DC4362B}" presName="hierRoot1" presStyleCnt="0"/>
      <dgm:spPr/>
    </dgm:pt>
    <dgm:pt modelId="{0A6ED518-37CF-4AAA-A5B1-A373807193D2}" type="pres">
      <dgm:prSet presAssocID="{B0801780-3758-4A0C-83A0-84154DC4362B}" presName="composite" presStyleCnt="0"/>
      <dgm:spPr/>
    </dgm:pt>
    <dgm:pt modelId="{7AFAA905-EC86-4123-B5FC-5D1A05273743}" type="pres">
      <dgm:prSet presAssocID="{B0801780-3758-4A0C-83A0-84154DC4362B}" presName="background" presStyleLbl="node0" presStyleIdx="0" presStyleCnt="1"/>
      <dgm:spPr>
        <a:xfrm>
          <a:off x="178144" y="903523"/>
          <a:ext cx="4278134" cy="62146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D735402-EA77-4BBE-AEDF-865C6651D314}" type="pres">
      <dgm:prSet presAssocID="{B0801780-3758-4A0C-83A0-84154DC4362B}" presName="text" presStyleLbl="fgAcc0" presStyleIdx="0" presStyleCnt="1" custScaleX="732167" custScaleY="176188" custLinFactY="-72380" custLinFactNeighborX="-12824" custLinFactNeighborY="-100000">
        <dgm:presLayoutVars>
          <dgm:chPref val="3"/>
        </dgm:presLayoutVars>
      </dgm:prSet>
      <dgm:spPr/>
    </dgm:pt>
    <dgm:pt modelId="{34B9319C-0925-4B40-A1F4-18E555F77A30}" type="pres">
      <dgm:prSet presAssocID="{B0801780-3758-4A0C-83A0-84154DC4362B}" presName="hierChild2" presStyleCnt="0"/>
      <dgm:spPr/>
    </dgm:pt>
    <dgm:pt modelId="{8237322A-CEB3-4D12-A759-5FA60D9A0B5F}" type="pres">
      <dgm:prSet presAssocID="{9D2D8F90-26C5-4F38-AC54-2197D176348D}" presName="Name10" presStyleLbl="parChTrans1D2" presStyleIdx="0" presStyleCnt="1"/>
      <dgm:spPr/>
    </dgm:pt>
    <dgm:pt modelId="{A54446AB-3F6F-425D-B1DD-521D40CD1FD0}" type="pres">
      <dgm:prSet presAssocID="{8F4E1C0E-A186-490D-A381-6F02917D79DA}" presName="hierRoot2" presStyleCnt="0"/>
      <dgm:spPr/>
    </dgm:pt>
    <dgm:pt modelId="{9F1BABD3-166F-43F2-9896-EFFBC8B3399E}" type="pres">
      <dgm:prSet presAssocID="{8F4E1C0E-A186-490D-A381-6F02917D79DA}" presName="composite2" presStyleCnt="0"/>
      <dgm:spPr/>
    </dgm:pt>
    <dgm:pt modelId="{D1A46444-8FFC-4438-A0FF-8D3B342665BF}" type="pres">
      <dgm:prSet presAssocID="{8F4E1C0E-A186-490D-A381-6F02917D79DA}" presName="background2" presStyleLbl="node2" presStyleIdx="0" presStyleCnt="1"/>
      <dgm:spPr>
        <a:xfrm>
          <a:off x="1184444" y="1752040"/>
          <a:ext cx="2319639" cy="3710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243B88B-AA4A-4256-8D25-C96358E2DBA1}" type="pres">
      <dgm:prSet presAssocID="{8F4E1C0E-A186-490D-A381-6F02917D79DA}" presName="text2" presStyleLbl="fgAcc2" presStyleIdx="0" presStyleCnt="1" custAng="0" custScaleX="396987" custLinFactY="-39784" custLinFactNeighborX="-8193" custLinFactNeighborY="-100000">
        <dgm:presLayoutVars>
          <dgm:chPref val="3"/>
        </dgm:presLayoutVars>
      </dgm:prSet>
      <dgm:spPr/>
    </dgm:pt>
    <dgm:pt modelId="{DDC63CF3-DF15-4523-9251-EF2E2574C3E2}" type="pres">
      <dgm:prSet presAssocID="{8F4E1C0E-A186-490D-A381-6F02917D79DA}" presName="hierChild3" presStyleCnt="0"/>
      <dgm:spPr/>
    </dgm:pt>
    <dgm:pt modelId="{6411EE0D-C6D6-4700-B931-628038489160}" type="pres">
      <dgm:prSet presAssocID="{CB1F240E-A0A0-48F8-8E13-A9161D5CB9DB}" presName="Name17" presStyleLbl="parChTrans1D3" presStyleIdx="0" presStyleCnt="2"/>
      <dgm:spPr/>
    </dgm:pt>
    <dgm:pt modelId="{34DBDC3A-C4F5-4074-8A5F-C1279B427A1F}" type="pres">
      <dgm:prSet presAssocID="{15902866-B96D-4B91-96C6-2D072495D9E7}" presName="hierRoot3" presStyleCnt="0"/>
      <dgm:spPr/>
    </dgm:pt>
    <dgm:pt modelId="{A0F92C3E-09F8-47A2-9D2E-55C279620834}" type="pres">
      <dgm:prSet presAssocID="{15902866-B96D-4B91-96C6-2D072495D9E7}" presName="composite3" presStyleCnt="0"/>
      <dgm:spPr/>
    </dgm:pt>
    <dgm:pt modelId="{56E55E2E-312C-4A82-B95B-5F3F15DE60B2}" type="pres">
      <dgm:prSet presAssocID="{15902866-B96D-4B91-96C6-2D072495D9E7}" presName="background3" presStyleLbl="node3" presStyleIdx="0" presStyleCnt="2"/>
      <dgm:spPr>
        <a:xfrm>
          <a:off x="151104" y="2293015"/>
          <a:ext cx="2250065" cy="3710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9196E3C-0790-43B9-9C53-4B54ED2F7B21}" type="pres">
      <dgm:prSet presAssocID="{15902866-B96D-4B91-96C6-2D072495D9E7}" presName="text3" presStyleLbl="fgAcc3" presStyleIdx="0" presStyleCnt="2" custScaleX="577901" custScaleY="216342" custLinFactNeighborX="2731" custLinFactNeighborY="-79570">
        <dgm:presLayoutVars>
          <dgm:chPref val="3"/>
        </dgm:presLayoutVars>
      </dgm:prSet>
      <dgm:spPr/>
    </dgm:pt>
    <dgm:pt modelId="{C8E3E070-32C5-486F-95B7-1366F4D49430}" type="pres">
      <dgm:prSet presAssocID="{15902866-B96D-4B91-96C6-2D072495D9E7}" presName="hierChild4" presStyleCnt="0"/>
      <dgm:spPr/>
    </dgm:pt>
    <dgm:pt modelId="{B63670B5-A44B-4C3F-B1C9-E1321DC04F5D}" type="pres">
      <dgm:prSet presAssocID="{07FDEF9B-84BB-4834-ACC0-21AC50EF09AF}" presName="Name17" presStyleLbl="parChTrans1D3" presStyleIdx="1" presStyleCnt="2"/>
      <dgm:spPr/>
    </dgm:pt>
    <dgm:pt modelId="{87E2D889-0EE8-496A-B213-E4804B344A99}" type="pres">
      <dgm:prSet presAssocID="{7C18913D-AADE-4195-B7C6-BB4E95AFEB36}" presName="hierRoot3" presStyleCnt="0"/>
      <dgm:spPr/>
    </dgm:pt>
    <dgm:pt modelId="{FBE6053C-2E0C-4014-ABAB-C53C12B9A4AA}" type="pres">
      <dgm:prSet presAssocID="{7C18913D-AADE-4195-B7C6-BB4E95AFEB36}" presName="composite3" presStyleCnt="0"/>
      <dgm:spPr/>
    </dgm:pt>
    <dgm:pt modelId="{8883177D-3BAC-4000-BF8C-5CCFF4CF43EC}" type="pres">
      <dgm:prSet presAssocID="{7C18913D-AADE-4195-B7C6-BB4E95AFEB36}" presName="background3" presStyleLbl="node3" presStyleIdx="1" presStyleCnt="2"/>
      <dgm:spPr>
        <a:xfrm>
          <a:off x="2531017" y="2293015"/>
          <a:ext cx="2006408" cy="3710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C08B8A69-C2EC-41C1-AD64-5C80F04E7604}" type="pres">
      <dgm:prSet presAssocID="{7C18913D-AADE-4195-B7C6-BB4E95AFEB36}" presName="text3" presStyleLbl="fgAcc3" presStyleIdx="1" presStyleCnt="2" custScaleX="880172" custScaleY="277676" custLinFactNeighborX="16772" custLinFactNeighborY="-79892">
        <dgm:presLayoutVars>
          <dgm:chPref val="3"/>
        </dgm:presLayoutVars>
      </dgm:prSet>
      <dgm:spPr/>
    </dgm:pt>
    <dgm:pt modelId="{C75DAD6E-B6BC-4C43-809B-CC8F79E6EB76}" type="pres">
      <dgm:prSet presAssocID="{7C18913D-AADE-4195-B7C6-BB4E95AFEB36}" presName="hierChild4" presStyleCnt="0"/>
      <dgm:spPr/>
    </dgm:pt>
    <dgm:pt modelId="{362E4433-CA0A-4D47-9F96-22FABC3A6D3C}" type="pres">
      <dgm:prSet presAssocID="{8F9DA187-3228-49D1-A87A-56862BC215AF}" presName="Name23" presStyleLbl="parChTrans1D4" presStyleIdx="0" presStyleCnt="10"/>
      <dgm:spPr/>
    </dgm:pt>
    <dgm:pt modelId="{32C88340-411F-4B34-8942-BA6D41C02FF2}" type="pres">
      <dgm:prSet presAssocID="{8C3A4238-AB1C-435D-9E86-66BAB5873946}" presName="hierRoot4" presStyleCnt="0"/>
      <dgm:spPr/>
    </dgm:pt>
    <dgm:pt modelId="{DF0AB744-8F7A-40E9-976A-19CD1C69EC99}" type="pres">
      <dgm:prSet presAssocID="{8C3A4238-AB1C-435D-9E86-66BAB5873946}" presName="composite4" presStyleCnt="0"/>
      <dgm:spPr/>
    </dgm:pt>
    <dgm:pt modelId="{1DEE1A15-04BB-4C7D-997B-2C8F46D7F24D}" type="pres">
      <dgm:prSet presAssocID="{8C3A4238-AB1C-435D-9E86-66BAB5873946}" presName="background4" presStyleLbl="node4" presStyleIdx="0" presStyleCnt="10"/>
      <dgm:spPr>
        <a:xfrm>
          <a:off x="932201" y="2833990"/>
          <a:ext cx="5204040" cy="3710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C74207A-E62F-4F1D-80CC-82E231CD26D0}" type="pres">
      <dgm:prSet presAssocID="{8C3A4238-AB1C-435D-9E86-66BAB5873946}" presName="text4" presStyleLbl="fgAcc4" presStyleIdx="0" presStyleCnt="10" custScaleX="890628" custScaleY="230903" custLinFactX="-100000" custLinFactNeighborX="-168205" custLinFactNeighborY="-66338">
        <dgm:presLayoutVars>
          <dgm:chPref val="3"/>
        </dgm:presLayoutVars>
      </dgm:prSet>
      <dgm:spPr/>
    </dgm:pt>
    <dgm:pt modelId="{22895A8F-B7E5-452B-9F27-81A24B7C7E6F}" type="pres">
      <dgm:prSet presAssocID="{8C3A4238-AB1C-435D-9E86-66BAB5873946}" presName="hierChild5" presStyleCnt="0"/>
      <dgm:spPr/>
    </dgm:pt>
    <dgm:pt modelId="{ADED470C-C318-417B-A8BE-4F623467DE92}" type="pres">
      <dgm:prSet presAssocID="{389E61A8-A9D8-44BA-991A-0C10401D252F}" presName="Name23" presStyleLbl="parChTrans1D4" presStyleIdx="1" presStyleCnt="10"/>
      <dgm:spPr/>
    </dgm:pt>
    <dgm:pt modelId="{80869A99-4A01-4232-969B-D2D4C2546479}" type="pres">
      <dgm:prSet presAssocID="{0D7B554C-169A-4545-ABD2-710A81DA92F0}" presName="hierRoot4" presStyleCnt="0"/>
      <dgm:spPr/>
    </dgm:pt>
    <dgm:pt modelId="{F8634D37-85B5-4B0A-9081-E376C7FE5CD3}" type="pres">
      <dgm:prSet presAssocID="{0D7B554C-169A-4545-ABD2-710A81DA92F0}" presName="composite4" presStyleCnt="0"/>
      <dgm:spPr/>
    </dgm:pt>
    <dgm:pt modelId="{E46C72D4-A2B9-42A1-ACDF-4590894FAE35}" type="pres">
      <dgm:prSet presAssocID="{0D7B554C-169A-4545-ABD2-710A81DA92F0}" presName="background4" presStyleLbl="node4" presStyleIdx="1" presStyleCnt="10"/>
      <dgm:spPr>
        <a:xfrm>
          <a:off x="694526" y="3374965"/>
          <a:ext cx="4814316" cy="3710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D0AAE33-8AB1-4D15-A180-A8D6062FE616}" type="pres">
      <dgm:prSet presAssocID="{0D7B554C-169A-4545-ABD2-710A81DA92F0}" presName="text4" presStyleLbl="fgAcc4" presStyleIdx="1" presStyleCnt="10" custScaleX="823930" custLinFactX="-100000" custLinFactNeighborX="-143149" custLinFactNeighborY="-31249">
        <dgm:presLayoutVars>
          <dgm:chPref val="3"/>
        </dgm:presLayoutVars>
      </dgm:prSet>
      <dgm:spPr/>
    </dgm:pt>
    <dgm:pt modelId="{7BADA4AC-249E-4432-9379-D3E91B7E1D16}" type="pres">
      <dgm:prSet presAssocID="{0D7B554C-169A-4545-ABD2-710A81DA92F0}" presName="hierChild5" presStyleCnt="0"/>
      <dgm:spPr/>
    </dgm:pt>
    <dgm:pt modelId="{CE3992BF-C639-46AA-B4A4-C328C479A7AB}" type="pres">
      <dgm:prSet presAssocID="{75AAE3FE-60F9-4103-9C5C-2990C642784B}" presName="Name23" presStyleLbl="parChTrans1D4" presStyleIdx="2" presStyleCnt="10"/>
      <dgm:spPr/>
    </dgm:pt>
    <dgm:pt modelId="{9E7E2912-B56E-40AA-B648-A23BC9743EFE}" type="pres">
      <dgm:prSet presAssocID="{7C8DA748-6098-49C8-A4DC-420BC6EA1613}" presName="hierRoot4" presStyleCnt="0"/>
      <dgm:spPr/>
    </dgm:pt>
    <dgm:pt modelId="{BFE894A6-68A7-4B49-B6BD-4BA9EEB98FC6}" type="pres">
      <dgm:prSet presAssocID="{7C8DA748-6098-49C8-A4DC-420BC6EA1613}" presName="composite4" presStyleCnt="0"/>
      <dgm:spPr/>
    </dgm:pt>
    <dgm:pt modelId="{6D089CF1-366D-4854-9DA8-724410B14178}" type="pres">
      <dgm:prSet presAssocID="{7C8DA748-6098-49C8-A4DC-420BC6EA1613}" presName="background4" presStyleLbl="node4" presStyleIdx="2" presStyleCnt="10"/>
      <dgm:spPr>
        <a:xfrm>
          <a:off x="2055919" y="3915940"/>
          <a:ext cx="2091530" cy="3710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57E5912-205A-42C8-8B72-380CD9EF0868}" type="pres">
      <dgm:prSet presAssocID="{7C8DA748-6098-49C8-A4DC-420BC6EA1613}" presName="text4" presStyleLbl="fgAcc4" presStyleIdx="2" presStyleCnt="10" custScaleX="564200" custScaleY="166397" custLinFactX="-100000" custLinFactNeighborX="-167013" custLinFactNeighborY="-3840">
        <dgm:presLayoutVars>
          <dgm:chPref val="3"/>
        </dgm:presLayoutVars>
      </dgm:prSet>
      <dgm:spPr/>
    </dgm:pt>
    <dgm:pt modelId="{5B94676F-96C0-4F13-AB5E-49D16B70CE1E}" type="pres">
      <dgm:prSet presAssocID="{7C8DA748-6098-49C8-A4DC-420BC6EA1613}" presName="hierChild5" presStyleCnt="0"/>
      <dgm:spPr/>
    </dgm:pt>
    <dgm:pt modelId="{773AD684-A3C1-4D59-A9B6-F357998573EA}" type="pres">
      <dgm:prSet presAssocID="{45C74866-A3E9-4396-BA3F-CF0C2B901995}" presName="Name23" presStyleLbl="parChTrans1D4" presStyleIdx="3" presStyleCnt="10"/>
      <dgm:spPr/>
    </dgm:pt>
    <dgm:pt modelId="{E916B45F-81A0-444B-9D02-02A4C5C9537E}" type="pres">
      <dgm:prSet presAssocID="{1F67E86A-19AC-415A-9007-EB97B75F12E8}" presName="hierRoot4" presStyleCnt="0"/>
      <dgm:spPr/>
    </dgm:pt>
    <dgm:pt modelId="{21B954FD-42C7-4829-B8AC-ACE2B1DC582A}" type="pres">
      <dgm:prSet presAssocID="{1F67E86A-19AC-415A-9007-EB97B75F12E8}" presName="composite4" presStyleCnt="0"/>
      <dgm:spPr/>
    </dgm:pt>
    <dgm:pt modelId="{BA1E4B93-CB6B-4CA8-84B8-17D53E31ED5F}" type="pres">
      <dgm:prSet presAssocID="{1F67E86A-19AC-415A-9007-EB97B75F12E8}" presName="background4" presStyleLbl="node4" presStyleIdx="3" presStyleCnt="10"/>
      <dgm:spPr>
        <a:xfrm>
          <a:off x="2030258" y="4456914"/>
          <a:ext cx="2142850" cy="3710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F2C3CEE-C189-4AE5-A778-FC180EB4A2BA}" type="pres">
      <dgm:prSet presAssocID="{1F67E86A-19AC-415A-9007-EB97B75F12E8}" presName="text4" presStyleLbl="fgAcc4" presStyleIdx="3" presStyleCnt="10" custScaleX="366731" custLinFactX="-100000" custLinFactNeighborX="-164575" custLinFactNeighborY="-7680">
        <dgm:presLayoutVars>
          <dgm:chPref val="3"/>
        </dgm:presLayoutVars>
      </dgm:prSet>
      <dgm:spPr/>
    </dgm:pt>
    <dgm:pt modelId="{34FB90DD-FF33-4323-8836-104F6316D83D}" type="pres">
      <dgm:prSet presAssocID="{1F67E86A-19AC-415A-9007-EB97B75F12E8}" presName="hierChild5" presStyleCnt="0"/>
      <dgm:spPr/>
    </dgm:pt>
    <dgm:pt modelId="{1F73B50A-8D57-4CB9-B476-39109A8EB85D}" type="pres">
      <dgm:prSet presAssocID="{B6BD6492-B680-4F3C-B68C-28BA82B11DFE}" presName="Name23" presStyleLbl="parChTrans1D4" presStyleIdx="4" presStyleCnt="10"/>
      <dgm:spPr/>
    </dgm:pt>
    <dgm:pt modelId="{722F818B-7550-490D-AD6B-505FB052FBF0}" type="pres">
      <dgm:prSet presAssocID="{824BC74E-D37A-4325-B4CF-F6640AF3868D}" presName="hierRoot4" presStyleCnt="0"/>
      <dgm:spPr/>
    </dgm:pt>
    <dgm:pt modelId="{E742373F-6B1D-483F-A92B-2EEA4B692A36}" type="pres">
      <dgm:prSet presAssocID="{824BC74E-D37A-4325-B4CF-F6640AF3868D}" presName="composite4" presStyleCnt="0"/>
      <dgm:spPr/>
    </dgm:pt>
    <dgm:pt modelId="{D8103161-BDCC-4EC5-AD69-522A56C95A92}" type="pres">
      <dgm:prSet presAssocID="{824BC74E-D37A-4325-B4CF-F6640AF3868D}" presName="background4" presStyleLbl="node4" presStyleIdx="4" presStyleCnt="10"/>
      <dgm:spPr>
        <a:xfrm>
          <a:off x="2007228" y="4997889"/>
          <a:ext cx="2188911" cy="3710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CBA15C89-5CF2-433F-9D4B-0E38BB2E2588}" type="pres">
      <dgm:prSet presAssocID="{824BC74E-D37A-4325-B4CF-F6640AF3868D}" presName="text4" presStyleLbl="fgAcc4" presStyleIdx="4" presStyleCnt="10" custScaleX="374614" custLinFactX="-100000" custLinFactNeighborX="-164575" custLinFactNeighborY="1920">
        <dgm:presLayoutVars>
          <dgm:chPref val="3"/>
        </dgm:presLayoutVars>
      </dgm:prSet>
      <dgm:spPr/>
    </dgm:pt>
    <dgm:pt modelId="{E7266870-EC29-4059-945B-0CA8698DFDE4}" type="pres">
      <dgm:prSet presAssocID="{824BC74E-D37A-4325-B4CF-F6640AF3868D}" presName="hierChild5" presStyleCnt="0"/>
      <dgm:spPr/>
    </dgm:pt>
    <dgm:pt modelId="{7AA82611-DDE1-40CC-93D7-270C95C1B44E}" type="pres">
      <dgm:prSet presAssocID="{EAC19B13-BFD0-4F79-95A4-B1C5A24F5CCB}" presName="Name23" presStyleLbl="parChTrans1D4" presStyleIdx="5" presStyleCnt="10"/>
      <dgm:spPr/>
    </dgm:pt>
    <dgm:pt modelId="{B81D9B48-BCC6-4EDF-B3C6-732E2761C836}" type="pres">
      <dgm:prSet presAssocID="{C6EB1714-57C2-477B-9D46-496191308124}" presName="hierRoot4" presStyleCnt="0"/>
      <dgm:spPr/>
    </dgm:pt>
    <dgm:pt modelId="{60C65072-2E69-40DA-9064-00DF25BC7843}" type="pres">
      <dgm:prSet presAssocID="{C6EB1714-57C2-477B-9D46-496191308124}" presName="composite4" presStyleCnt="0"/>
      <dgm:spPr/>
    </dgm:pt>
    <dgm:pt modelId="{2A4F82F1-EE3E-4205-A191-68CADB2E844B}" type="pres">
      <dgm:prSet presAssocID="{C6EB1714-57C2-477B-9D46-496191308124}" presName="background4" presStyleLbl="node4" presStyleIdx="5" presStyleCnt="10"/>
      <dgm:spPr>
        <a:xfrm>
          <a:off x="1752731" y="5538864"/>
          <a:ext cx="2697905" cy="3710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DDF9229-515A-4563-9A18-B0E33B95962B}" type="pres">
      <dgm:prSet presAssocID="{C6EB1714-57C2-477B-9D46-496191308124}" presName="text4" presStyleLbl="fgAcc4" presStyleIdx="5" presStyleCnt="10" custScaleX="550779" custLinFactX="-100000" custLinFactNeighborX="-154821" custLinFactNeighborY="-1920">
        <dgm:presLayoutVars>
          <dgm:chPref val="3"/>
        </dgm:presLayoutVars>
      </dgm:prSet>
      <dgm:spPr/>
    </dgm:pt>
    <dgm:pt modelId="{DEE5766C-CD05-4211-9FFE-B7DBE8B657CA}" type="pres">
      <dgm:prSet presAssocID="{C6EB1714-57C2-477B-9D46-496191308124}" presName="hierChild5" presStyleCnt="0"/>
      <dgm:spPr/>
    </dgm:pt>
    <dgm:pt modelId="{41B7599B-120E-49FC-A117-B97CA0B3CBC1}" type="pres">
      <dgm:prSet presAssocID="{1D002BD4-19C4-401B-9B04-1203F971DD13}" presName="Name23" presStyleLbl="parChTrans1D4" presStyleIdx="6" presStyleCnt="10"/>
      <dgm:spPr/>
    </dgm:pt>
    <dgm:pt modelId="{11A87A67-2B5D-494F-86C7-610A6868A993}" type="pres">
      <dgm:prSet presAssocID="{8697F51F-F5B1-4E0C-98A6-FFB589A7004A}" presName="hierRoot4" presStyleCnt="0"/>
      <dgm:spPr/>
    </dgm:pt>
    <dgm:pt modelId="{A62C8CA5-11FC-497B-8922-EDF84569BBDC}" type="pres">
      <dgm:prSet presAssocID="{8697F51F-F5B1-4E0C-98A6-FFB589A7004A}" presName="composite4" presStyleCnt="0"/>
      <dgm:spPr/>
    </dgm:pt>
    <dgm:pt modelId="{510A7DB2-56A9-42DB-8BF0-5D3316C6761F}" type="pres">
      <dgm:prSet presAssocID="{8697F51F-F5B1-4E0C-98A6-FFB589A7004A}" presName="background4" presStyleLbl="node4" presStyleIdx="6" presStyleCnt="10"/>
      <dgm:spPr>
        <a:xfrm>
          <a:off x="59" y="6079839"/>
          <a:ext cx="4330074" cy="3710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3A4894B-07B6-471F-AC17-C1E5DFD46033}" type="pres">
      <dgm:prSet presAssocID="{8697F51F-F5B1-4E0C-98A6-FFB589A7004A}" presName="text4" presStyleLbl="fgAcc4" presStyleIdx="6" presStyleCnt="10" custScaleX="1035915" custScaleY="205973" custLinFactX="-26855" custLinFactNeighborX="-100000" custLinFactNeighborY="10790">
        <dgm:presLayoutVars>
          <dgm:chPref val="3"/>
        </dgm:presLayoutVars>
      </dgm:prSet>
      <dgm:spPr/>
    </dgm:pt>
    <dgm:pt modelId="{9D813AEE-1CFC-46B2-BF7A-EAD1F3487668}" type="pres">
      <dgm:prSet presAssocID="{8697F51F-F5B1-4E0C-98A6-FFB589A7004A}" presName="hierChild5" presStyleCnt="0"/>
      <dgm:spPr/>
    </dgm:pt>
    <dgm:pt modelId="{402B13E6-B54A-4FB5-89ED-10496FA0D564}" type="pres">
      <dgm:prSet presAssocID="{422C086C-5B8E-4AD8-8246-7540FB0529CB}" presName="Name23" presStyleLbl="parChTrans1D4" presStyleIdx="7" presStyleCnt="10"/>
      <dgm:spPr/>
    </dgm:pt>
    <dgm:pt modelId="{27893798-1954-4040-8103-570FFFF5E3FC}" type="pres">
      <dgm:prSet presAssocID="{1DD9E917-EDC8-43DC-B817-F0B7DEF2B7C0}" presName="hierRoot4" presStyleCnt="0"/>
      <dgm:spPr/>
    </dgm:pt>
    <dgm:pt modelId="{B01D781E-F01C-4054-8605-6B5DD6D0DEEB}" type="pres">
      <dgm:prSet presAssocID="{1DD9E917-EDC8-43DC-B817-F0B7DEF2B7C0}" presName="composite4" presStyleCnt="0"/>
      <dgm:spPr/>
    </dgm:pt>
    <dgm:pt modelId="{E6F2E424-4E60-4EC0-BF2B-FAE33C2EC67D}" type="pres">
      <dgm:prSet presAssocID="{1DD9E917-EDC8-43DC-B817-F0B7DEF2B7C0}" presName="background4" presStyleLbl="node4" presStyleIdx="7" presStyleCnt="10"/>
      <dgm:spPr>
        <a:xfrm>
          <a:off x="257890" y="6620814"/>
          <a:ext cx="3814413" cy="53567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355B0C3-1A54-4263-B51E-08FD440BC2D1}" type="pres">
      <dgm:prSet presAssocID="{1DD9E917-EDC8-43DC-B817-F0B7DEF2B7C0}" presName="text4" presStyleLbl="fgAcc4" presStyleIdx="7" presStyleCnt="10" custScaleX="867160" custScaleY="144372" custLinFactNeighborX="-60293" custLinFactNeighborY="30212">
        <dgm:presLayoutVars>
          <dgm:chPref val="3"/>
        </dgm:presLayoutVars>
      </dgm:prSet>
      <dgm:spPr/>
    </dgm:pt>
    <dgm:pt modelId="{F26E6153-8B93-4D87-B204-1A0D01F5064F}" type="pres">
      <dgm:prSet presAssocID="{1DD9E917-EDC8-43DC-B817-F0B7DEF2B7C0}" presName="hierChild5" presStyleCnt="0"/>
      <dgm:spPr/>
    </dgm:pt>
    <dgm:pt modelId="{D1E1BE80-325C-412D-944C-79CE237ED637}" type="pres">
      <dgm:prSet presAssocID="{07A18DBA-203D-41E8-A2E1-17F6424A03D5}" presName="Name23" presStyleLbl="parChTrans1D4" presStyleIdx="8" presStyleCnt="10"/>
      <dgm:spPr/>
    </dgm:pt>
    <dgm:pt modelId="{B8842A4B-DD29-4BB6-B3D2-CF0AFD65A95D}" type="pres">
      <dgm:prSet presAssocID="{271870D0-D6BD-4142-B922-542760B365CA}" presName="hierRoot4" presStyleCnt="0"/>
      <dgm:spPr/>
    </dgm:pt>
    <dgm:pt modelId="{605D1CE3-D016-4618-8B1B-BA294CA8D283}" type="pres">
      <dgm:prSet presAssocID="{271870D0-D6BD-4142-B922-542760B365CA}" presName="composite4" presStyleCnt="0"/>
      <dgm:spPr/>
    </dgm:pt>
    <dgm:pt modelId="{0F519769-2F45-466B-99E8-61396A58EF98}" type="pres">
      <dgm:prSet presAssocID="{271870D0-D6BD-4142-B922-542760B365CA}" presName="background4" presStyleLbl="node4" presStyleIdx="8" presStyleCnt="10"/>
      <dgm:spPr>
        <a:xfrm>
          <a:off x="4459980" y="6079839"/>
          <a:ext cx="1743327" cy="3710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961C38E-5624-424D-88E6-38A614EBB544}" type="pres">
      <dgm:prSet presAssocID="{271870D0-D6BD-4142-B922-542760B365CA}" presName="text4" presStyleLbl="fgAcc4" presStyleIdx="8" presStyleCnt="10" custScaleX="298356" custLinFactX="-25604" custLinFactNeighborX="-100000" custLinFactNeighborY="31893">
        <dgm:presLayoutVars>
          <dgm:chPref val="3"/>
        </dgm:presLayoutVars>
      </dgm:prSet>
      <dgm:spPr/>
    </dgm:pt>
    <dgm:pt modelId="{D50AE0EA-3986-4AE0-91C1-FB8D2A15C6BE}" type="pres">
      <dgm:prSet presAssocID="{271870D0-D6BD-4142-B922-542760B365CA}" presName="hierChild5" presStyleCnt="0"/>
      <dgm:spPr/>
    </dgm:pt>
    <dgm:pt modelId="{17CB6AF6-D00E-4B93-BAC4-D8F6F79D31C1}" type="pres">
      <dgm:prSet presAssocID="{2F6FAB14-53AE-4CBA-9B6D-EB978C3812AF}" presName="Name23" presStyleLbl="parChTrans1D4" presStyleIdx="9" presStyleCnt="10"/>
      <dgm:spPr/>
    </dgm:pt>
    <dgm:pt modelId="{E2CBCED4-B880-498F-A027-B61D753ECB84}" type="pres">
      <dgm:prSet presAssocID="{589B288A-7028-419B-ACB3-A592D1250C22}" presName="hierRoot4" presStyleCnt="0"/>
      <dgm:spPr/>
    </dgm:pt>
    <dgm:pt modelId="{BD840992-3236-41EB-A563-1AB46DC2F7B6}" type="pres">
      <dgm:prSet presAssocID="{589B288A-7028-419B-ACB3-A592D1250C22}" presName="composite4" presStyleCnt="0"/>
      <dgm:spPr/>
    </dgm:pt>
    <dgm:pt modelId="{F436C32E-EBE7-44DB-BDBC-FD130A210C5F}" type="pres">
      <dgm:prSet presAssocID="{589B288A-7028-419B-ACB3-A592D1250C22}" presName="background4" presStyleLbl="node4" presStyleIdx="9" presStyleCnt="10"/>
      <dgm:spPr>
        <a:xfrm>
          <a:off x="5638689" y="3374965"/>
          <a:ext cx="735227" cy="3710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114E5232-13FF-43E6-AA7C-95CC0B9CEC84}" type="pres">
      <dgm:prSet presAssocID="{589B288A-7028-419B-ACB3-A592D1250C22}" presName="text4" presStyleLbl="fgAcc4" presStyleIdx="9" presStyleCnt="10" custScaleX="323417" custLinFactX="-49626" custLinFactNeighborX="-100000" custLinFactNeighborY="-36445">
        <dgm:presLayoutVars>
          <dgm:chPref val="3"/>
        </dgm:presLayoutVars>
      </dgm:prSet>
      <dgm:spPr/>
    </dgm:pt>
    <dgm:pt modelId="{753C1832-98FF-4799-B221-6547A0A63B2F}" type="pres">
      <dgm:prSet presAssocID="{589B288A-7028-419B-ACB3-A592D1250C22}" presName="hierChild5" presStyleCnt="0"/>
      <dgm:spPr/>
    </dgm:pt>
  </dgm:ptLst>
  <dgm:cxnLst>
    <dgm:cxn modelId="{EBF72F05-AA8F-4CAF-9D29-572EF6F29C8A}" srcId="{8F4E1C0E-A186-490D-A381-6F02917D79DA}" destId="{7C18913D-AADE-4195-B7C6-BB4E95AFEB36}" srcOrd="1" destOrd="0" parTransId="{07FDEF9B-84BB-4834-ACC0-21AC50EF09AF}" sibTransId="{29292B2E-95FF-4BB2-802B-B59F582C84E0}"/>
    <dgm:cxn modelId="{3C8B4210-0E0C-4A30-BAAC-EFD525FDE595}" type="presOf" srcId="{0D7B554C-169A-4545-ABD2-710A81DA92F0}" destId="{5D0AAE33-8AB1-4D15-A180-A8D6062FE616}" srcOrd="0" destOrd="0" presId="urn:microsoft.com/office/officeart/2005/8/layout/hierarchy1"/>
    <dgm:cxn modelId="{38307010-5B75-43A4-876C-C827F044FF8D}" srcId="{8697F51F-F5B1-4E0C-98A6-FFB589A7004A}" destId="{1DD9E917-EDC8-43DC-B817-F0B7DEF2B7C0}" srcOrd="0" destOrd="0" parTransId="{422C086C-5B8E-4AD8-8246-7540FB0529CB}" sibTransId="{C228F17D-ABA0-4F5D-B18F-F1ED98CBE373}"/>
    <dgm:cxn modelId="{87798A11-1271-4E5E-83F3-957287581509}" type="presOf" srcId="{B0801780-3758-4A0C-83A0-84154DC4362B}" destId="{6D735402-EA77-4BBE-AEDF-865C6651D314}" srcOrd="0" destOrd="0" presId="urn:microsoft.com/office/officeart/2005/8/layout/hierarchy1"/>
    <dgm:cxn modelId="{315EBA27-87DD-4E3B-8178-78FB2644F293}" type="presOf" srcId="{271870D0-D6BD-4142-B922-542760B365CA}" destId="{4961C38E-5624-424D-88E6-38A614EBB544}" srcOrd="0" destOrd="0" presId="urn:microsoft.com/office/officeart/2005/8/layout/hierarchy1"/>
    <dgm:cxn modelId="{AADFB528-6602-4933-9600-7058BD4640C0}" srcId="{4243085B-8511-430B-BC0E-7D24896E16EE}" destId="{B0801780-3758-4A0C-83A0-84154DC4362B}" srcOrd="0" destOrd="0" parTransId="{1917F9AF-B5DA-4854-B885-62ECAAA073CC}" sibTransId="{A8B249EC-4E36-4575-965A-F2FA2D33D02F}"/>
    <dgm:cxn modelId="{A51D342A-EF71-423C-8B5B-AE99A406511E}" type="presOf" srcId="{8C3A4238-AB1C-435D-9E86-66BAB5873946}" destId="{8C74207A-E62F-4F1D-80CC-82E231CD26D0}" srcOrd="0" destOrd="0" presId="urn:microsoft.com/office/officeart/2005/8/layout/hierarchy1"/>
    <dgm:cxn modelId="{33008936-79D9-47BC-BAFC-AF0D56FCA0AB}" type="presOf" srcId="{4243085B-8511-430B-BC0E-7D24896E16EE}" destId="{2020FF0A-EB60-467F-94E3-AD8F001E0BFD}" srcOrd="0" destOrd="0" presId="urn:microsoft.com/office/officeart/2005/8/layout/hierarchy1"/>
    <dgm:cxn modelId="{123AD23E-4ED3-404D-ABE8-2E764185EE96}" type="presOf" srcId="{589B288A-7028-419B-ACB3-A592D1250C22}" destId="{114E5232-13FF-43E6-AA7C-95CC0B9CEC84}" srcOrd="0" destOrd="0" presId="urn:microsoft.com/office/officeart/2005/8/layout/hierarchy1"/>
    <dgm:cxn modelId="{9B20233F-CD28-4F77-85E8-90D31DF8CE7C}" type="presOf" srcId="{389E61A8-A9D8-44BA-991A-0C10401D252F}" destId="{ADED470C-C318-417B-A8BE-4F623467DE92}" srcOrd="0" destOrd="0" presId="urn:microsoft.com/office/officeart/2005/8/layout/hierarchy1"/>
    <dgm:cxn modelId="{66389546-8D73-4A38-A710-75CE00802C57}" type="presOf" srcId="{B6BD6492-B680-4F3C-B68C-28BA82B11DFE}" destId="{1F73B50A-8D57-4CB9-B476-39109A8EB85D}" srcOrd="0" destOrd="0" presId="urn:microsoft.com/office/officeart/2005/8/layout/hierarchy1"/>
    <dgm:cxn modelId="{70C6EE6C-C2EB-4126-9F38-1B862851D6FF}" type="presOf" srcId="{9D2D8F90-26C5-4F38-AC54-2197D176348D}" destId="{8237322A-CEB3-4D12-A759-5FA60D9A0B5F}" srcOrd="0" destOrd="0" presId="urn:microsoft.com/office/officeart/2005/8/layout/hierarchy1"/>
    <dgm:cxn modelId="{AF6FBC53-7498-4E66-A69A-A5C9FF90FBFD}" srcId="{8F4E1C0E-A186-490D-A381-6F02917D79DA}" destId="{15902866-B96D-4B91-96C6-2D072495D9E7}" srcOrd="0" destOrd="0" parTransId="{CB1F240E-A0A0-48F8-8E13-A9161D5CB9DB}" sibTransId="{E0CDBF1A-1751-4F16-AE06-565702567082}"/>
    <dgm:cxn modelId="{32BAEE76-564C-444A-963A-9804D8D5C830}" type="presOf" srcId="{1F67E86A-19AC-415A-9007-EB97B75F12E8}" destId="{0F2C3CEE-C189-4AE5-A778-FC180EB4A2BA}" srcOrd="0" destOrd="0" presId="urn:microsoft.com/office/officeart/2005/8/layout/hierarchy1"/>
    <dgm:cxn modelId="{14DD505A-8090-45DE-AEB9-6A77A1912F5C}" srcId="{7C8DA748-6098-49C8-A4DC-420BC6EA1613}" destId="{1F67E86A-19AC-415A-9007-EB97B75F12E8}" srcOrd="0" destOrd="0" parTransId="{45C74866-A3E9-4396-BA3F-CF0C2B901995}" sibTransId="{145D07A7-51B7-4D3E-B442-0845A0ECA5F9}"/>
    <dgm:cxn modelId="{F70D5985-AFC2-4470-BCDB-F0C54B100CA3}" type="presOf" srcId="{1DD9E917-EDC8-43DC-B817-F0B7DEF2B7C0}" destId="{E355B0C3-1A54-4263-B51E-08FD440BC2D1}" srcOrd="0" destOrd="0" presId="urn:microsoft.com/office/officeart/2005/8/layout/hierarchy1"/>
    <dgm:cxn modelId="{F61AFE8F-5595-4E17-8297-EEB996F3E5A6}" srcId="{C6EB1714-57C2-477B-9D46-496191308124}" destId="{271870D0-D6BD-4142-B922-542760B365CA}" srcOrd="1" destOrd="0" parTransId="{07A18DBA-203D-41E8-A2E1-17F6424A03D5}" sibTransId="{210F8E52-92C3-43C3-81C0-885FB1C1AC5D}"/>
    <dgm:cxn modelId="{F5D1C192-7999-42DF-9DA6-80DC85C9F7A1}" srcId="{1F67E86A-19AC-415A-9007-EB97B75F12E8}" destId="{824BC74E-D37A-4325-B4CF-F6640AF3868D}" srcOrd="0" destOrd="0" parTransId="{B6BD6492-B680-4F3C-B68C-28BA82B11DFE}" sibTransId="{B9626FC7-4726-4FC6-A7A7-BD1D243E3771}"/>
    <dgm:cxn modelId="{F8620B94-4D5D-4DFF-A0B5-87B2C7ACBDF2}" type="presOf" srcId="{07FDEF9B-84BB-4834-ACC0-21AC50EF09AF}" destId="{B63670B5-A44B-4C3F-B1C9-E1321DC04F5D}" srcOrd="0" destOrd="0" presId="urn:microsoft.com/office/officeart/2005/8/layout/hierarchy1"/>
    <dgm:cxn modelId="{F985BB94-E27C-47D8-AA2C-2F970C846331}" type="presOf" srcId="{CB1F240E-A0A0-48F8-8E13-A9161D5CB9DB}" destId="{6411EE0D-C6D6-4700-B931-628038489160}" srcOrd="0" destOrd="0" presId="urn:microsoft.com/office/officeart/2005/8/layout/hierarchy1"/>
    <dgm:cxn modelId="{23FE3497-8C60-4BA1-A825-0101AE8A44B0}" type="presOf" srcId="{15902866-B96D-4B91-96C6-2D072495D9E7}" destId="{09196E3C-0790-43B9-9C53-4B54ED2F7B21}" srcOrd="0" destOrd="0" presId="urn:microsoft.com/office/officeart/2005/8/layout/hierarchy1"/>
    <dgm:cxn modelId="{C5762F98-DB9B-4AB1-9619-8B238A4C6E1F}" type="presOf" srcId="{8F4E1C0E-A186-490D-A381-6F02917D79DA}" destId="{5243B88B-AA4A-4256-8D25-C96358E2DBA1}" srcOrd="0" destOrd="0" presId="urn:microsoft.com/office/officeart/2005/8/layout/hierarchy1"/>
    <dgm:cxn modelId="{8CDA11A3-7BE0-4466-882D-7B7EB43FAEC0}" type="presOf" srcId="{1D002BD4-19C4-401B-9B04-1203F971DD13}" destId="{41B7599B-120E-49FC-A117-B97CA0B3CBC1}" srcOrd="0" destOrd="0" presId="urn:microsoft.com/office/officeart/2005/8/layout/hierarchy1"/>
    <dgm:cxn modelId="{C11E5BA8-0EAE-4DDF-8D5E-BD9CA4B1C36E}" type="presOf" srcId="{2F6FAB14-53AE-4CBA-9B6D-EB978C3812AF}" destId="{17CB6AF6-D00E-4B93-BAC4-D8F6F79D31C1}" srcOrd="0" destOrd="0" presId="urn:microsoft.com/office/officeart/2005/8/layout/hierarchy1"/>
    <dgm:cxn modelId="{34ACF1AD-2E68-4EE8-920B-3DD73C9D7806}" srcId="{8C3A4238-AB1C-435D-9E86-66BAB5873946}" destId="{589B288A-7028-419B-ACB3-A592D1250C22}" srcOrd="1" destOrd="0" parTransId="{2F6FAB14-53AE-4CBA-9B6D-EB978C3812AF}" sibTransId="{26FE2862-8C1D-4790-A9D2-CB8B120367E7}"/>
    <dgm:cxn modelId="{786800B0-7A85-4D65-9A86-B53911F79874}" srcId="{7C18913D-AADE-4195-B7C6-BB4E95AFEB36}" destId="{8C3A4238-AB1C-435D-9E86-66BAB5873946}" srcOrd="0" destOrd="0" parTransId="{8F9DA187-3228-49D1-A87A-56862BC215AF}" sibTransId="{D5CBF6FC-591B-4BE7-9B42-B44546CFD0DC}"/>
    <dgm:cxn modelId="{573C18B1-AF7A-4539-9052-C015D5C124DD}" srcId="{0D7B554C-169A-4545-ABD2-710A81DA92F0}" destId="{7C8DA748-6098-49C8-A4DC-420BC6EA1613}" srcOrd="0" destOrd="0" parTransId="{75AAE3FE-60F9-4103-9C5C-2990C642784B}" sibTransId="{EBA22F39-91AC-42AD-948D-0AF3C121F5E6}"/>
    <dgm:cxn modelId="{909CAAB1-C217-4F6A-8774-8BDFDD33B694}" type="presOf" srcId="{824BC74E-D37A-4325-B4CF-F6640AF3868D}" destId="{CBA15C89-5CF2-433F-9D4B-0E38BB2E2588}" srcOrd="0" destOrd="0" presId="urn:microsoft.com/office/officeart/2005/8/layout/hierarchy1"/>
    <dgm:cxn modelId="{4C4CB2B1-FF99-4712-AA7E-A9A5E32CB902}" type="presOf" srcId="{C6EB1714-57C2-477B-9D46-496191308124}" destId="{7DDF9229-515A-4563-9A18-B0E33B95962B}" srcOrd="0" destOrd="0" presId="urn:microsoft.com/office/officeart/2005/8/layout/hierarchy1"/>
    <dgm:cxn modelId="{9D302ABC-E233-422F-B0C8-F6F40C673F2B}" type="presOf" srcId="{45C74866-A3E9-4396-BA3F-CF0C2B901995}" destId="{773AD684-A3C1-4D59-A9B6-F357998573EA}" srcOrd="0" destOrd="0" presId="urn:microsoft.com/office/officeart/2005/8/layout/hierarchy1"/>
    <dgm:cxn modelId="{DBB00DC8-4932-487C-B352-E1144D9C1BBC}" type="presOf" srcId="{07A18DBA-203D-41E8-A2E1-17F6424A03D5}" destId="{D1E1BE80-325C-412D-944C-79CE237ED637}" srcOrd="0" destOrd="0" presId="urn:microsoft.com/office/officeart/2005/8/layout/hierarchy1"/>
    <dgm:cxn modelId="{D32156C8-BA57-4028-B2B2-25657DB7BD5A}" type="presOf" srcId="{7C8DA748-6098-49C8-A4DC-420BC6EA1613}" destId="{857E5912-205A-42C8-8B72-380CD9EF0868}" srcOrd="0" destOrd="0" presId="urn:microsoft.com/office/officeart/2005/8/layout/hierarchy1"/>
    <dgm:cxn modelId="{0DE6C5CE-6088-4ACD-9F77-7BA88996D1AC}" type="presOf" srcId="{422C086C-5B8E-4AD8-8246-7540FB0529CB}" destId="{402B13E6-B54A-4FB5-89ED-10496FA0D564}" srcOrd="0" destOrd="0" presId="urn:microsoft.com/office/officeart/2005/8/layout/hierarchy1"/>
    <dgm:cxn modelId="{5F4D6BD2-830D-4F99-B197-F515CF3316D9}" type="presOf" srcId="{7C18913D-AADE-4195-B7C6-BB4E95AFEB36}" destId="{C08B8A69-C2EC-41C1-AD64-5C80F04E7604}" srcOrd="0" destOrd="0" presId="urn:microsoft.com/office/officeart/2005/8/layout/hierarchy1"/>
    <dgm:cxn modelId="{EE9A9DDD-EB04-4AB3-B931-99229E2B8132}" srcId="{8C3A4238-AB1C-435D-9E86-66BAB5873946}" destId="{0D7B554C-169A-4545-ABD2-710A81DA92F0}" srcOrd="0" destOrd="0" parTransId="{389E61A8-A9D8-44BA-991A-0C10401D252F}" sibTransId="{290CFD9A-8914-48C5-95DF-3F129644F6B0}"/>
    <dgm:cxn modelId="{D24573E5-2490-46CF-8671-D167CC4EF945}" srcId="{B0801780-3758-4A0C-83A0-84154DC4362B}" destId="{8F4E1C0E-A186-490D-A381-6F02917D79DA}" srcOrd="0" destOrd="0" parTransId="{9D2D8F90-26C5-4F38-AC54-2197D176348D}" sibTransId="{8F73500B-04EC-4C57-A306-3242D768C80B}"/>
    <dgm:cxn modelId="{6181E2EA-8CEB-409D-8609-C12824C58128}" srcId="{824BC74E-D37A-4325-B4CF-F6640AF3868D}" destId="{C6EB1714-57C2-477B-9D46-496191308124}" srcOrd="0" destOrd="0" parTransId="{EAC19B13-BFD0-4F79-95A4-B1C5A24F5CCB}" sibTransId="{D0819AAD-7EA3-4A03-B178-D601B0341987}"/>
    <dgm:cxn modelId="{1EAE85F3-0C6C-43CE-A9F0-DFE1CCCE2624}" type="presOf" srcId="{8697F51F-F5B1-4E0C-98A6-FFB589A7004A}" destId="{23A4894B-07B6-471F-AC17-C1E5DFD46033}" srcOrd="0" destOrd="0" presId="urn:microsoft.com/office/officeart/2005/8/layout/hierarchy1"/>
    <dgm:cxn modelId="{E9831BF7-26E7-4F03-9A79-53173EC4EE6B}" type="presOf" srcId="{EAC19B13-BFD0-4F79-95A4-B1C5A24F5CCB}" destId="{7AA82611-DDE1-40CC-93D7-270C95C1B44E}" srcOrd="0" destOrd="0" presId="urn:microsoft.com/office/officeart/2005/8/layout/hierarchy1"/>
    <dgm:cxn modelId="{C2DDADFA-BE45-4485-940A-9E70A408EA0C}" type="presOf" srcId="{8F9DA187-3228-49D1-A87A-56862BC215AF}" destId="{362E4433-CA0A-4D47-9F96-22FABC3A6D3C}" srcOrd="0" destOrd="0" presId="urn:microsoft.com/office/officeart/2005/8/layout/hierarchy1"/>
    <dgm:cxn modelId="{A19E67FB-3722-4018-921D-D4CF83DC37B6}" type="presOf" srcId="{75AAE3FE-60F9-4103-9C5C-2990C642784B}" destId="{CE3992BF-C639-46AA-B4A4-C328C479A7AB}" srcOrd="0" destOrd="0" presId="urn:microsoft.com/office/officeart/2005/8/layout/hierarchy1"/>
    <dgm:cxn modelId="{663FD2FF-BEF8-47AD-967A-8FA1B2CFD30C}" srcId="{C6EB1714-57C2-477B-9D46-496191308124}" destId="{8697F51F-F5B1-4E0C-98A6-FFB589A7004A}" srcOrd="0" destOrd="0" parTransId="{1D002BD4-19C4-401B-9B04-1203F971DD13}" sibTransId="{7A069466-4C46-43E0-A4C7-D2B141848909}"/>
    <dgm:cxn modelId="{5F026DAA-1753-4163-AB79-56C21160D615}" type="presParOf" srcId="{2020FF0A-EB60-467F-94E3-AD8F001E0BFD}" destId="{632A6B7E-4A81-46CB-8C7C-FE50D9349EB3}" srcOrd="0" destOrd="0" presId="urn:microsoft.com/office/officeart/2005/8/layout/hierarchy1"/>
    <dgm:cxn modelId="{EAB1D8BF-853B-4610-B904-7ACBAC2D2170}" type="presParOf" srcId="{632A6B7E-4A81-46CB-8C7C-FE50D9349EB3}" destId="{0A6ED518-37CF-4AAA-A5B1-A373807193D2}" srcOrd="0" destOrd="0" presId="urn:microsoft.com/office/officeart/2005/8/layout/hierarchy1"/>
    <dgm:cxn modelId="{2A1F4941-D342-44A5-8387-B2F4F766D392}" type="presParOf" srcId="{0A6ED518-37CF-4AAA-A5B1-A373807193D2}" destId="{7AFAA905-EC86-4123-B5FC-5D1A05273743}" srcOrd="0" destOrd="0" presId="urn:microsoft.com/office/officeart/2005/8/layout/hierarchy1"/>
    <dgm:cxn modelId="{3B8CB53E-31CB-4231-8943-9E411FCDBAA6}" type="presParOf" srcId="{0A6ED518-37CF-4AAA-A5B1-A373807193D2}" destId="{6D735402-EA77-4BBE-AEDF-865C6651D314}" srcOrd="1" destOrd="0" presId="urn:microsoft.com/office/officeart/2005/8/layout/hierarchy1"/>
    <dgm:cxn modelId="{3724CFB1-797E-4520-8962-9228D47AD06F}" type="presParOf" srcId="{632A6B7E-4A81-46CB-8C7C-FE50D9349EB3}" destId="{34B9319C-0925-4B40-A1F4-18E555F77A30}" srcOrd="1" destOrd="0" presId="urn:microsoft.com/office/officeart/2005/8/layout/hierarchy1"/>
    <dgm:cxn modelId="{1A825A9A-4C97-43EB-9E61-79B6E8EABEA3}" type="presParOf" srcId="{34B9319C-0925-4B40-A1F4-18E555F77A30}" destId="{8237322A-CEB3-4D12-A759-5FA60D9A0B5F}" srcOrd="0" destOrd="0" presId="urn:microsoft.com/office/officeart/2005/8/layout/hierarchy1"/>
    <dgm:cxn modelId="{C812214B-426F-474A-B66A-40310E3E313F}" type="presParOf" srcId="{34B9319C-0925-4B40-A1F4-18E555F77A30}" destId="{A54446AB-3F6F-425D-B1DD-521D40CD1FD0}" srcOrd="1" destOrd="0" presId="urn:microsoft.com/office/officeart/2005/8/layout/hierarchy1"/>
    <dgm:cxn modelId="{462F5084-F1D8-4CB8-ACD0-052272EFF85F}" type="presParOf" srcId="{A54446AB-3F6F-425D-B1DD-521D40CD1FD0}" destId="{9F1BABD3-166F-43F2-9896-EFFBC8B3399E}" srcOrd="0" destOrd="0" presId="urn:microsoft.com/office/officeart/2005/8/layout/hierarchy1"/>
    <dgm:cxn modelId="{AD343521-F014-44A2-86D3-EA7D31ABD31B}" type="presParOf" srcId="{9F1BABD3-166F-43F2-9896-EFFBC8B3399E}" destId="{D1A46444-8FFC-4438-A0FF-8D3B342665BF}" srcOrd="0" destOrd="0" presId="urn:microsoft.com/office/officeart/2005/8/layout/hierarchy1"/>
    <dgm:cxn modelId="{BAAF6AAF-C8C4-4B33-BBF8-2FC439E8C911}" type="presParOf" srcId="{9F1BABD3-166F-43F2-9896-EFFBC8B3399E}" destId="{5243B88B-AA4A-4256-8D25-C96358E2DBA1}" srcOrd="1" destOrd="0" presId="urn:microsoft.com/office/officeart/2005/8/layout/hierarchy1"/>
    <dgm:cxn modelId="{82E6D433-7B87-491C-B84A-F27FEE848BA8}" type="presParOf" srcId="{A54446AB-3F6F-425D-B1DD-521D40CD1FD0}" destId="{DDC63CF3-DF15-4523-9251-EF2E2574C3E2}" srcOrd="1" destOrd="0" presId="urn:microsoft.com/office/officeart/2005/8/layout/hierarchy1"/>
    <dgm:cxn modelId="{28595CFB-4C9B-425B-8611-ACC0B63F397E}" type="presParOf" srcId="{DDC63CF3-DF15-4523-9251-EF2E2574C3E2}" destId="{6411EE0D-C6D6-4700-B931-628038489160}" srcOrd="0" destOrd="0" presId="urn:microsoft.com/office/officeart/2005/8/layout/hierarchy1"/>
    <dgm:cxn modelId="{C1BAD80F-D17B-4907-80D9-D88CB7AAA947}" type="presParOf" srcId="{DDC63CF3-DF15-4523-9251-EF2E2574C3E2}" destId="{34DBDC3A-C4F5-4074-8A5F-C1279B427A1F}" srcOrd="1" destOrd="0" presId="urn:microsoft.com/office/officeart/2005/8/layout/hierarchy1"/>
    <dgm:cxn modelId="{8C718970-15B3-4D83-8C40-0149DE8A9BC1}" type="presParOf" srcId="{34DBDC3A-C4F5-4074-8A5F-C1279B427A1F}" destId="{A0F92C3E-09F8-47A2-9D2E-55C279620834}" srcOrd="0" destOrd="0" presId="urn:microsoft.com/office/officeart/2005/8/layout/hierarchy1"/>
    <dgm:cxn modelId="{2E787E6C-5FD0-4940-B04B-F7F149EF5DB2}" type="presParOf" srcId="{A0F92C3E-09F8-47A2-9D2E-55C279620834}" destId="{56E55E2E-312C-4A82-B95B-5F3F15DE60B2}" srcOrd="0" destOrd="0" presId="urn:microsoft.com/office/officeart/2005/8/layout/hierarchy1"/>
    <dgm:cxn modelId="{2BB71BF4-1031-43FB-B829-6091137AACFD}" type="presParOf" srcId="{A0F92C3E-09F8-47A2-9D2E-55C279620834}" destId="{09196E3C-0790-43B9-9C53-4B54ED2F7B21}" srcOrd="1" destOrd="0" presId="urn:microsoft.com/office/officeart/2005/8/layout/hierarchy1"/>
    <dgm:cxn modelId="{6A7404BA-0721-4C4A-BDDA-85A82BD6FE15}" type="presParOf" srcId="{34DBDC3A-C4F5-4074-8A5F-C1279B427A1F}" destId="{C8E3E070-32C5-486F-95B7-1366F4D49430}" srcOrd="1" destOrd="0" presId="urn:microsoft.com/office/officeart/2005/8/layout/hierarchy1"/>
    <dgm:cxn modelId="{C62EFD64-7A58-460A-A65E-BB65C9B50DFF}" type="presParOf" srcId="{DDC63CF3-DF15-4523-9251-EF2E2574C3E2}" destId="{B63670B5-A44B-4C3F-B1C9-E1321DC04F5D}" srcOrd="2" destOrd="0" presId="urn:microsoft.com/office/officeart/2005/8/layout/hierarchy1"/>
    <dgm:cxn modelId="{82EAA5D4-7665-480D-8904-C7FEF496216F}" type="presParOf" srcId="{DDC63CF3-DF15-4523-9251-EF2E2574C3E2}" destId="{87E2D889-0EE8-496A-B213-E4804B344A99}" srcOrd="3" destOrd="0" presId="urn:microsoft.com/office/officeart/2005/8/layout/hierarchy1"/>
    <dgm:cxn modelId="{B59EFE9D-E22E-43D0-8CE1-D7B7A0B261AD}" type="presParOf" srcId="{87E2D889-0EE8-496A-B213-E4804B344A99}" destId="{FBE6053C-2E0C-4014-ABAB-C53C12B9A4AA}" srcOrd="0" destOrd="0" presId="urn:microsoft.com/office/officeart/2005/8/layout/hierarchy1"/>
    <dgm:cxn modelId="{0BC0D95F-4794-4205-8E92-1D04F53C8185}" type="presParOf" srcId="{FBE6053C-2E0C-4014-ABAB-C53C12B9A4AA}" destId="{8883177D-3BAC-4000-BF8C-5CCFF4CF43EC}" srcOrd="0" destOrd="0" presId="urn:microsoft.com/office/officeart/2005/8/layout/hierarchy1"/>
    <dgm:cxn modelId="{02F53E15-7560-44D5-BA3D-9716D98BE89D}" type="presParOf" srcId="{FBE6053C-2E0C-4014-ABAB-C53C12B9A4AA}" destId="{C08B8A69-C2EC-41C1-AD64-5C80F04E7604}" srcOrd="1" destOrd="0" presId="urn:microsoft.com/office/officeart/2005/8/layout/hierarchy1"/>
    <dgm:cxn modelId="{6EF3ACB7-D4FA-43CC-894C-218CCC4A0B85}" type="presParOf" srcId="{87E2D889-0EE8-496A-B213-E4804B344A99}" destId="{C75DAD6E-B6BC-4C43-809B-CC8F79E6EB76}" srcOrd="1" destOrd="0" presId="urn:microsoft.com/office/officeart/2005/8/layout/hierarchy1"/>
    <dgm:cxn modelId="{9456034A-3DAB-4F10-8087-E2B3891E21BD}" type="presParOf" srcId="{C75DAD6E-B6BC-4C43-809B-CC8F79E6EB76}" destId="{362E4433-CA0A-4D47-9F96-22FABC3A6D3C}" srcOrd="0" destOrd="0" presId="urn:microsoft.com/office/officeart/2005/8/layout/hierarchy1"/>
    <dgm:cxn modelId="{7EB0A4D6-CEF5-4BE6-86E4-F13D49500416}" type="presParOf" srcId="{C75DAD6E-B6BC-4C43-809B-CC8F79E6EB76}" destId="{32C88340-411F-4B34-8942-BA6D41C02FF2}" srcOrd="1" destOrd="0" presId="urn:microsoft.com/office/officeart/2005/8/layout/hierarchy1"/>
    <dgm:cxn modelId="{7C33A97D-F479-4C33-9B72-37AF6D1EA3D9}" type="presParOf" srcId="{32C88340-411F-4B34-8942-BA6D41C02FF2}" destId="{DF0AB744-8F7A-40E9-976A-19CD1C69EC99}" srcOrd="0" destOrd="0" presId="urn:microsoft.com/office/officeart/2005/8/layout/hierarchy1"/>
    <dgm:cxn modelId="{23B6BBF9-B921-4C84-A376-A41E84536B2F}" type="presParOf" srcId="{DF0AB744-8F7A-40E9-976A-19CD1C69EC99}" destId="{1DEE1A15-04BB-4C7D-997B-2C8F46D7F24D}" srcOrd="0" destOrd="0" presId="urn:microsoft.com/office/officeart/2005/8/layout/hierarchy1"/>
    <dgm:cxn modelId="{341C93D9-EE8E-4564-841E-B6CC52DDBFCA}" type="presParOf" srcId="{DF0AB744-8F7A-40E9-976A-19CD1C69EC99}" destId="{8C74207A-E62F-4F1D-80CC-82E231CD26D0}" srcOrd="1" destOrd="0" presId="urn:microsoft.com/office/officeart/2005/8/layout/hierarchy1"/>
    <dgm:cxn modelId="{395C3EA6-4579-4C46-9D34-34B1BC530A4B}" type="presParOf" srcId="{32C88340-411F-4B34-8942-BA6D41C02FF2}" destId="{22895A8F-B7E5-452B-9F27-81A24B7C7E6F}" srcOrd="1" destOrd="0" presId="urn:microsoft.com/office/officeart/2005/8/layout/hierarchy1"/>
    <dgm:cxn modelId="{AA4CAFA4-08BC-4129-B3FA-E08291F17AD1}" type="presParOf" srcId="{22895A8F-B7E5-452B-9F27-81A24B7C7E6F}" destId="{ADED470C-C318-417B-A8BE-4F623467DE92}" srcOrd="0" destOrd="0" presId="urn:microsoft.com/office/officeart/2005/8/layout/hierarchy1"/>
    <dgm:cxn modelId="{84E2E790-4D1C-48FE-9536-5E0158ABE48E}" type="presParOf" srcId="{22895A8F-B7E5-452B-9F27-81A24B7C7E6F}" destId="{80869A99-4A01-4232-969B-D2D4C2546479}" srcOrd="1" destOrd="0" presId="urn:microsoft.com/office/officeart/2005/8/layout/hierarchy1"/>
    <dgm:cxn modelId="{AC8E7674-0013-4A65-80A3-CB2BA5A91A54}" type="presParOf" srcId="{80869A99-4A01-4232-969B-D2D4C2546479}" destId="{F8634D37-85B5-4B0A-9081-E376C7FE5CD3}" srcOrd="0" destOrd="0" presId="urn:microsoft.com/office/officeart/2005/8/layout/hierarchy1"/>
    <dgm:cxn modelId="{545AC2C8-A504-4BB9-AA84-C338A9319AE8}" type="presParOf" srcId="{F8634D37-85B5-4B0A-9081-E376C7FE5CD3}" destId="{E46C72D4-A2B9-42A1-ACDF-4590894FAE35}" srcOrd="0" destOrd="0" presId="urn:microsoft.com/office/officeart/2005/8/layout/hierarchy1"/>
    <dgm:cxn modelId="{EEA674B5-E57C-4584-BB73-817E475824BE}" type="presParOf" srcId="{F8634D37-85B5-4B0A-9081-E376C7FE5CD3}" destId="{5D0AAE33-8AB1-4D15-A180-A8D6062FE616}" srcOrd="1" destOrd="0" presId="urn:microsoft.com/office/officeart/2005/8/layout/hierarchy1"/>
    <dgm:cxn modelId="{6B38C936-2B60-4E45-9DD3-1C3FC4099CB3}" type="presParOf" srcId="{80869A99-4A01-4232-969B-D2D4C2546479}" destId="{7BADA4AC-249E-4432-9379-D3E91B7E1D16}" srcOrd="1" destOrd="0" presId="urn:microsoft.com/office/officeart/2005/8/layout/hierarchy1"/>
    <dgm:cxn modelId="{5AA7150F-620C-454C-A28D-30DF18D16CDB}" type="presParOf" srcId="{7BADA4AC-249E-4432-9379-D3E91B7E1D16}" destId="{CE3992BF-C639-46AA-B4A4-C328C479A7AB}" srcOrd="0" destOrd="0" presId="urn:microsoft.com/office/officeart/2005/8/layout/hierarchy1"/>
    <dgm:cxn modelId="{181565D4-C411-4A8A-A340-3D8C39098D01}" type="presParOf" srcId="{7BADA4AC-249E-4432-9379-D3E91B7E1D16}" destId="{9E7E2912-B56E-40AA-B648-A23BC9743EFE}" srcOrd="1" destOrd="0" presId="urn:microsoft.com/office/officeart/2005/8/layout/hierarchy1"/>
    <dgm:cxn modelId="{0E31906E-CF1F-40AA-9996-FF95F8FFD880}" type="presParOf" srcId="{9E7E2912-B56E-40AA-B648-A23BC9743EFE}" destId="{BFE894A6-68A7-4B49-B6BD-4BA9EEB98FC6}" srcOrd="0" destOrd="0" presId="urn:microsoft.com/office/officeart/2005/8/layout/hierarchy1"/>
    <dgm:cxn modelId="{08BC59D1-5E3E-4335-B96B-B8DD7CA19176}" type="presParOf" srcId="{BFE894A6-68A7-4B49-B6BD-4BA9EEB98FC6}" destId="{6D089CF1-366D-4854-9DA8-724410B14178}" srcOrd="0" destOrd="0" presId="urn:microsoft.com/office/officeart/2005/8/layout/hierarchy1"/>
    <dgm:cxn modelId="{655A7F2E-5B51-46AB-B5F8-81D24D465AF6}" type="presParOf" srcId="{BFE894A6-68A7-4B49-B6BD-4BA9EEB98FC6}" destId="{857E5912-205A-42C8-8B72-380CD9EF0868}" srcOrd="1" destOrd="0" presId="urn:microsoft.com/office/officeart/2005/8/layout/hierarchy1"/>
    <dgm:cxn modelId="{13BCC263-FF54-4E0F-B7D8-920AA9B3B190}" type="presParOf" srcId="{9E7E2912-B56E-40AA-B648-A23BC9743EFE}" destId="{5B94676F-96C0-4F13-AB5E-49D16B70CE1E}" srcOrd="1" destOrd="0" presId="urn:microsoft.com/office/officeart/2005/8/layout/hierarchy1"/>
    <dgm:cxn modelId="{4DC756D4-1FEB-4BE2-8B07-96F297C536FF}" type="presParOf" srcId="{5B94676F-96C0-4F13-AB5E-49D16B70CE1E}" destId="{773AD684-A3C1-4D59-A9B6-F357998573EA}" srcOrd="0" destOrd="0" presId="urn:microsoft.com/office/officeart/2005/8/layout/hierarchy1"/>
    <dgm:cxn modelId="{EECF8A9E-394B-43C1-9C0D-A4F161539B8E}" type="presParOf" srcId="{5B94676F-96C0-4F13-AB5E-49D16B70CE1E}" destId="{E916B45F-81A0-444B-9D02-02A4C5C9537E}" srcOrd="1" destOrd="0" presId="urn:microsoft.com/office/officeart/2005/8/layout/hierarchy1"/>
    <dgm:cxn modelId="{7F93C75A-3A1E-4BE7-BC05-2EBF56516D11}" type="presParOf" srcId="{E916B45F-81A0-444B-9D02-02A4C5C9537E}" destId="{21B954FD-42C7-4829-B8AC-ACE2B1DC582A}" srcOrd="0" destOrd="0" presId="urn:microsoft.com/office/officeart/2005/8/layout/hierarchy1"/>
    <dgm:cxn modelId="{B9EFBD75-4E5F-4E4D-ABDF-1433334F8A24}" type="presParOf" srcId="{21B954FD-42C7-4829-B8AC-ACE2B1DC582A}" destId="{BA1E4B93-CB6B-4CA8-84B8-17D53E31ED5F}" srcOrd="0" destOrd="0" presId="urn:microsoft.com/office/officeart/2005/8/layout/hierarchy1"/>
    <dgm:cxn modelId="{0AE91FCE-8235-4EF4-99A0-A301949DE986}" type="presParOf" srcId="{21B954FD-42C7-4829-B8AC-ACE2B1DC582A}" destId="{0F2C3CEE-C189-4AE5-A778-FC180EB4A2BA}" srcOrd="1" destOrd="0" presId="urn:microsoft.com/office/officeart/2005/8/layout/hierarchy1"/>
    <dgm:cxn modelId="{E16341FE-1FF3-438E-8BA7-0E7A72BD533C}" type="presParOf" srcId="{E916B45F-81A0-444B-9D02-02A4C5C9537E}" destId="{34FB90DD-FF33-4323-8836-104F6316D83D}" srcOrd="1" destOrd="0" presId="urn:microsoft.com/office/officeart/2005/8/layout/hierarchy1"/>
    <dgm:cxn modelId="{9E26067F-6F5E-4499-BE94-46019D6CEFDD}" type="presParOf" srcId="{34FB90DD-FF33-4323-8836-104F6316D83D}" destId="{1F73B50A-8D57-4CB9-B476-39109A8EB85D}" srcOrd="0" destOrd="0" presId="urn:microsoft.com/office/officeart/2005/8/layout/hierarchy1"/>
    <dgm:cxn modelId="{F7EB8B8B-DF14-47D7-A5D8-9CF0B8D85A72}" type="presParOf" srcId="{34FB90DD-FF33-4323-8836-104F6316D83D}" destId="{722F818B-7550-490D-AD6B-505FB052FBF0}" srcOrd="1" destOrd="0" presId="urn:microsoft.com/office/officeart/2005/8/layout/hierarchy1"/>
    <dgm:cxn modelId="{8BFBE25D-AADC-4A33-9E67-D9821C5BDF01}" type="presParOf" srcId="{722F818B-7550-490D-AD6B-505FB052FBF0}" destId="{E742373F-6B1D-483F-A92B-2EEA4B692A36}" srcOrd="0" destOrd="0" presId="urn:microsoft.com/office/officeart/2005/8/layout/hierarchy1"/>
    <dgm:cxn modelId="{9D33B445-6DF0-4ACC-A8F3-6915856F1816}" type="presParOf" srcId="{E742373F-6B1D-483F-A92B-2EEA4B692A36}" destId="{D8103161-BDCC-4EC5-AD69-522A56C95A92}" srcOrd="0" destOrd="0" presId="urn:microsoft.com/office/officeart/2005/8/layout/hierarchy1"/>
    <dgm:cxn modelId="{4C09D99E-A1BE-4A61-905C-73AB8DB4F311}" type="presParOf" srcId="{E742373F-6B1D-483F-A92B-2EEA4B692A36}" destId="{CBA15C89-5CF2-433F-9D4B-0E38BB2E2588}" srcOrd="1" destOrd="0" presId="urn:microsoft.com/office/officeart/2005/8/layout/hierarchy1"/>
    <dgm:cxn modelId="{7894CACE-E9F2-49F3-8CB3-E46130EDB1F6}" type="presParOf" srcId="{722F818B-7550-490D-AD6B-505FB052FBF0}" destId="{E7266870-EC29-4059-945B-0CA8698DFDE4}" srcOrd="1" destOrd="0" presId="urn:microsoft.com/office/officeart/2005/8/layout/hierarchy1"/>
    <dgm:cxn modelId="{72104E79-5E79-4540-A2C4-09174DE4A4DC}" type="presParOf" srcId="{E7266870-EC29-4059-945B-0CA8698DFDE4}" destId="{7AA82611-DDE1-40CC-93D7-270C95C1B44E}" srcOrd="0" destOrd="0" presId="urn:microsoft.com/office/officeart/2005/8/layout/hierarchy1"/>
    <dgm:cxn modelId="{FCD378C9-0CF7-4A6E-9145-D3019F670201}" type="presParOf" srcId="{E7266870-EC29-4059-945B-0CA8698DFDE4}" destId="{B81D9B48-BCC6-4EDF-B3C6-732E2761C836}" srcOrd="1" destOrd="0" presId="urn:microsoft.com/office/officeart/2005/8/layout/hierarchy1"/>
    <dgm:cxn modelId="{9C75A74E-1934-4522-ADDD-9A2176A4B369}" type="presParOf" srcId="{B81D9B48-BCC6-4EDF-B3C6-732E2761C836}" destId="{60C65072-2E69-40DA-9064-00DF25BC7843}" srcOrd="0" destOrd="0" presId="urn:microsoft.com/office/officeart/2005/8/layout/hierarchy1"/>
    <dgm:cxn modelId="{1AA9250F-F1EB-4130-A3ED-BEA4C01C4C00}" type="presParOf" srcId="{60C65072-2E69-40DA-9064-00DF25BC7843}" destId="{2A4F82F1-EE3E-4205-A191-68CADB2E844B}" srcOrd="0" destOrd="0" presId="urn:microsoft.com/office/officeart/2005/8/layout/hierarchy1"/>
    <dgm:cxn modelId="{D3EDF3C9-7272-4B6F-B616-0C580901B033}" type="presParOf" srcId="{60C65072-2E69-40DA-9064-00DF25BC7843}" destId="{7DDF9229-515A-4563-9A18-B0E33B95962B}" srcOrd="1" destOrd="0" presId="urn:microsoft.com/office/officeart/2005/8/layout/hierarchy1"/>
    <dgm:cxn modelId="{F4720DD2-AD25-471D-913C-9C880F33C826}" type="presParOf" srcId="{B81D9B48-BCC6-4EDF-B3C6-732E2761C836}" destId="{DEE5766C-CD05-4211-9FFE-B7DBE8B657CA}" srcOrd="1" destOrd="0" presId="urn:microsoft.com/office/officeart/2005/8/layout/hierarchy1"/>
    <dgm:cxn modelId="{C63D7130-1BBE-468C-81B3-C69AA795FD66}" type="presParOf" srcId="{DEE5766C-CD05-4211-9FFE-B7DBE8B657CA}" destId="{41B7599B-120E-49FC-A117-B97CA0B3CBC1}" srcOrd="0" destOrd="0" presId="urn:microsoft.com/office/officeart/2005/8/layout/hierarchy1"/>
    <dgm:cxn modelId="{2FC9FEF7-8424-4C03-A963-22AC95CB7472}" type="presParOf" srcId="{DEE5766C-CD05-4211-9FFE-B7DBE8B657CA}" destId="{11A87A67-2B5D-494F-86C7-610A6868A993}" srcOrd="1" destOrd="0" presId="urn:microsoft.com/office/officeart/2005/8/layout/hierarchy1"/>
    <dgm:cxn modelId="{D86D1FE6-61C6-4DBD-9563-3E1B7077C5FB}" type="presParOf" srcId="{11A87A67-2B5D-494F-86C7-610A6868A993}" destId="{A62C8CA5-11FC-497B-8922-EDF84569BBDC}" srcOrd="0" destOrd="0" presId="urn:microsoft.com/office/officeart/2005/8/layout/hierarchy1"/>
    <dgm:cxn modelId="{6CE29AC9-9D5A-43AC-AD61-EF9E966E3EB6}" type="presParOf" srcId="{A62C8CA5-11FC-497B-8922-EDF84569BBDC}" destId="{510A7DB2-56A9-42DB-8BF0-5D3316C6761F}" srcOrd="0" destOrd="0" presId="urn:microsoft.com/office/officeart/2005/8/layout/hierarchy1"/>
    <dgm:cxn modelId="{F710B8D4-5E28-471D-A5A2-AEAA7BAA308C}" type="presParOf" srcId="{A62C8CA5-11FC-497B-8922-EDF84569BBDC}" destId="{23A4894B-07B6-471F-AC17-C1E5DFD46033}" srcOrd="1" destOrd="0" presId="urn:microsoft.com/office/officeart/2005/8/layout/hierarchy1"/>
    <dgm:cxn modelId="{EEC2943A-A3A9-4EAA-86DC-56A234B18359}" type="presParOf" srcId="{11A87A67-2B5D-494F-86C7-610A6868A993}" destId="{9D813AEE-1CFC-46B2-BF7A-EAD1F3487668}" srcOrd="1" destOrd="0" presId="urn:microsoft.com/office/officeart/2005/8/layout/hierarchy1"/>
    <dgm:cxn modelId="{0185EEC5-9328-4C81-ACFF-BE3A7E89C829}" type="presParOf" srcId="{9D813AEE-1CFC-46B2-BF7A-EAD1F3487668}" destId="{402B13E6-B54A-4FB5-89ED-10496FA0D564}" srcOrd="0" destOrd="0" presId="urn:microsoft.com/office/officeart/2005/8/layout/hierarchy1"/>
    <dgm:cxn modelId="{CBB76E83-8120-415C-AAA7-6D52444308E0}" type="presParOf" srcId="{9D813AEE-1CFC-46B2-BF7A-EAD1F3487668}" destId="{27893798-1954-4040-8103-570FFFF5E3FC}" srcOrd="1" destOrd="0" presId="urn:microsoft.com/office/officeart/2005/8/layout/hierarchy1"/>
    <dgm:cxn modelId="{A68FB620-5373-4A72-8A99-EBFAC45D1957}" type="presParOf" srcId="{27893798-1954-4040-8103-570FFFF5E3FC}" destId="{B01D781E-F01C-4054-8605-6B5DD6D0DEEB}" srcOrd="0" destOrd="0" presId="urn:microsoft.com/office/officeart/2005/8/layout/hierarchy1"/>
    <dgm:cxn modelId="{FB433852-DEBA-4CC7-9B12-9BC4F40BDB8F}" type="presParOf" srcId="{B01D781E-F01C-4054-8605-6B5DD6D0DEEB}" destId="{E6F2E424-4E60-4EC0-BF2B-FAE33C2EC67D}" srcOrd="0" destOrd="0" presId="urn:microsoft.com/office/officeart/2005/8/layout/hierarchy1"/>
    <dgm:cxn modelId="{B8937457-E2C9-4640-9248-03106E5CDD45}" type="presParOf" srcId="{B01D781E-F01C-4054-8605-6B5DD6D0DEEB}" destId="{E355B0C3-1A54-4263-B51E-08FD440BC2D1}" srcOrd="1" destOrd="0" presId="urn:microsoft.com/office/officeart/2005/8/layout/hierarchy1"/>
    <dgm:cxn modelId="{EC4EBAC2-886F-483A-A2B9-237515A7A32C}" type="presParOf" srcId="{27893798-1954-4040-8103-570FFFF5E3FC}" destId="{F26E6153-8B93-4D87-B204-1A0D01F5064F}" srcOrd="1" destOrd="0" presId="urn:microsoft.com/office/officeart/2005/8/layout/hierarchy1"/>
    <dgm:cxn modelId="{82012FC7-6413-4BFC-BFDE-1FF218FFB1D6}" type="presParOf" srcId="{DEE5766C-CD05-4211-9FFE-B7DBE8B657CA}" destId="{D1E1BE80-325C-412D-944C-79CE237ED637}" srcOrd="2" destOrd="0" presId="urn:microsoft.com/office/officeart/2005/8/layout/hierarchy1"/>
    <dgm:cxn modelId="{ACCAF74B-03BA-4A8D-AD86-D2B5C6BB10BC}" type="presParOf" srcId="{DEE5766C-CD05-4211-9FFE-B7DBE8B657CA}" destId="{B8842A4B-DD29-4BB6-B3D2-CF0AFD65A95D}" srcOrd="3" destOrd="0" presId="urn:microsoft.com/office/officeart/2005/8/layout/hierarchy1"/>
    <dgm:cxn modelId="{90CFEA83-2EAE-4C1C-B338-28528274144A}" type="presParOf" srcId="{B8842A4B-DD29-4BB6-B3D2-CF0AFD65A95D}" destId="{605D1CE3-D016-4618-8B1B-BA294CA8D283}" srcOrd="0" destOrd="0" presId="urn:microsoft.com/office/officeart/2005/8/layout/hierarchy1"/>
    <dgm:cxn modelId="{D592806C-56D1-4B48-9D67-6EA55F749F5D}" type="presParOf" srcId="{605D1CE3-D016-4618-8B1B-BA294CA8D283}" destId="{0F519769-2F45-466B-99E8-61396A58EF98}" srcOrd="0" destOrd="0" presId="urn:microsoft.com/office/officeart/2005/8/layout/hierarchy1"/>
    <dgm:cxn modelId="{A45C0177-34E6-4B8F-B25D-540C3BC2ABFD}" type="presParOf" srcId="{605D1CE3-D016-4618-8B1B-BA294CA8D283}" destId="{4961C38E-5624-424D-88E6-38A614EBB544}" srcOrd="1" destOrd="0" presId="urn:microsoft.com/office/officeart/2005/8/layout/hierarchy1"/>
    <dgm:cxn modelId="{C62C706E-4D02-46FD-818F-DEDBE1AAA296}" type="presParOf" srcId="{B8842A4B-DD29-4BB6-B3D2-CF0AFD65A95D}" destId="{D50AE0EA-3986-4AE0-91C1-FB8D2A15C6BE}" srcOrd="1" destOrd="0" presId="urn:microsoft.com/office/officeart/2005/8/layout/hierarchy1"/>
    <dgm:cxn modelId="{970B8DAC-5357-468E-B283-4849EF01A6CD}" type="presParOf" srcId="{22895A8F-B7E5-452B-9F27-81A24B7C7E6F}" destId="{17CB6AF6-D00E-4B93-BAC4-D8F6F79D31C1}" srcOrd="2" destOrd="0" presId="urn:microsoft.com/office/officeart/2005/8/layout/hierarchy1"/>
    <dgm:cxn modelId="{44B5B04B-B5B1-4F20-8AC8-12D19A02A4B8}" type="presParOf" srcId="{22895A8F-B7E5-452B-9F27-81A24B7C7E6F}" destId="{E2CBCED4-B880-498F-A027-B61D753ECB84}" srcOrd="3" destOrd="0" presId="urn:microsoft.com/office/officeart/2005/8/layout/hierarchy1"/>
    <dgm:cxn modelId="{65759C56-EC6B-4B97-98C7-4B667DF0BD5F}" type="presParOf" srcId="{E2CBCED4-B880-498F-A027-B61D753ECB84}" destId="{BD840992-3236-41EB-A563-1AB46DC2F7B6}" srcOrd="0" destOrd="0" presId="urn:microsoft.com/office/officeart/2005/8/layout/hierarchy1"/>
    <dgm:cxn modelId="{DA0279C4-E808-447D-9A16-42AED64C769F}" type="presParOf" srcId="{BD840992-3236-41EB-A563-1AB46DC2F7B6}" destId="{F436C32E-EBE7-44DB-BDBC-FD130A210C5F}" srcOrd="0" destOrd="0" presId="urn:microsoft.com/office/officeart/2005/8/layout/hierarchy1"/>
    <dgm:cxn modelId="{C149E114-6860-494D-B251-1BDB4FBA8537}" type="presParOf" srcId="{BD840992-3236-41EB-A563-1AB46DC2F7B6}" destId="{114E5232-13FF-43E6-AA7C-95CC0B9CEC84}" srcOrd="1" destOrd="0" presId="urn:microsoft.com/office/officeart/2005/8/layout/hierarchy1"/>
    <dgm:cxn modelId="{0AC5A579-F1A2-4AA1-AF29-D2E23758CDCA}" type="presParOf" srcId="{E2CBCED4-B880-498F-A027-B61D753ECB84}" destId="{753C1832-98FF-4799-B221-6547A0A63B2F}" srcOrd="1" destOrd="0" presId="urn:microsoft.com/office/officeart/2005/8/layout/hierarchy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CB6AF6-D00E-4B93-BAC4-D8F6F79D31C1}">
      <dsp:nvSpPr>
        <dsp:cNvPr id="0" name=""/>
        <dsp:cNvSpPr/>
      </dsp:nvSpPr>
      <dsp:spPr>
        <a:xfrm>
          <a:off x="3210328" y="2659884"/>
          <a:ext cx="2251000" cy="199749"/>
        </a:xfrm>
        <a:custGeom>
          <a:avLst/>
          <a:gdLst/>
          <a:ahLst/>
          <a:cxnLst/>
          <a:rect l="0" t="0" r="0" b="0"/>
          <a:pathLst>
            <a:path>
              <a:moveTo>
                <a:pt x="0" y="0"/>
              </a:moveTo>
              <a:lnTo>
                <a:pt x="0" y="115807"/>
              </a:lnTo>
              <a:lnTo>
                <a:pt x="2472081" y="115807"/>
              </a:lnTo>
              <a:lnTo>
                <a:pt x="2472081" y="1699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1E1BE80-325C-412D-944C-79CE237ED637}">
      <dsp:nvSpPr>
        <dsp:cNvPr id="0" name=""/>
        <dsp:cNvSpPr/>
      </dsp:nvSpPr>
      <dsp:spPr>
        <a:xfrm>
          <a:off x="2547748" y="4928875"/>
          <a:ext cx="2735691" cy="210093"/>
        </a:xfrm>
        <a:custGeom>
          <a:avLst/>
          <a:gdLst/>
          <a:ahLst/>
          <a:cxnLst/>
          <a:rect l="0" t="0" r="0" b="0"/>
          <a:pathLst>
            <a:path>
              <a:moveTo>
                <a:pt x="0" y="0"/>
              </a:moveTo>
              <a:lnTo>
                <a:pt x="0" y="115807"/>
              </a:lnTo>
              <a:lnTo>
                <a:pt x="2229960" y="115807"/>
              </a:lnTo>
              <a:lnTo>
                <a:pt x="2229960" y="1699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02B13E6-B54A-4FB5-89ED-10496FA0D564}">
      <dsp:nvSpPr>
        <dsp:cNvPr id="0" name=""/>
        <dsp:cNvSpPr/>
      </dsp:nvSpPr>
      <dsp:spPr>
        <a:xfrm>
          <a:off x="2413421" y="5626826"/>
          <a:ext cx="276617" cy="172117"/>
        </a:xfrm>
        <a:custGeom>
          <a:avLst/>
          <a:gdLst/>
          <a:ahLst/>
          <a:cxnLst/>
          <a:rect l="0" t="0" r="0" b="0"/>
          <a:pathLst>
            <a:path>
              <a:moveTo>
                <a:pt x="45720" y="0"/>
              </a:moveTo>
              <a:lnTo>
                <a:pt x="45720" y="1699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1B7599B-120E-49FC-A117-B97CA0B3CBC1}">
      <dsp:nvSpPr>
        <dsp:cNvPr id="0" name=""/>
        <dsp:cNvSpPr/>
      </dsp:nvSpPr>
      <dsp:spPr>
        <a:xfrm>
          <a:off x="2413421" y="4928875"/>
          <a:ext cx="134327" cy="154404"/>
        </a:xfrm>
        <a:custGeom>
          <a:avLst/>
          <a:gdLst/>
          <a:ahLst/>
          <a:cxnLst/>
          <a:rect l="0" t="0" r="0" b="0"/>
          <a:pathLst>
            <a:path>
              <a:moveTo>
                <a:pt x="936587" y="0"/>
              </a:moveTo>
              <a:lnTo>
                <a:pt x="936587" y="115807"/>
              </a:lnTo>
              <a:lnTo>
                <a:pt x="0" y="115807"/>
              </a:lnTo>
              <a:lnTo>
                <a:pt x="0" y="1699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AA82611-DDE1-40CC-93D7-270C95C1B44E}">
      <dsp:nvSpPr>
        <dsp:cNvPr id="0" name=""/>
        <dsp:cNvSpPr/>
      </dsp:nvSpPr>
      <dsp:spPr>
        <a:xfrm>
          <a:off x="2461493" y="4554252"/>
          <a:ext cx="91440" cy="110730"/>
        </a:xfrm>
        <a:custGeom>
          <a:avLst/>
          <a:gdLst/>
          <a:ahLst/>
          <a:cxnLst/>
          <a:rect l="0" t="0" r="0" b="0"/>
          <a:pathLst>
            <a:path>
              <a:moveTo>
                <a:pt x="45720" y="0"/>
              </a:moveTo>
              <a:lnTo>
                <a:pt x="45720" y="1699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73B50A-8D57-4CB9-B476-39109A8EB85D}">
      <dsp:nvSpPr>
        <dsp:cNvPr id="0" name=""/>
        <dsp:cNvSpPr/>
      </dsp:nvSpPr>
      <dsp:spPr>
        <a:xfrm>
          <a:off x="2461493" y="4144162"/>
          <a:ext cx="91440" cy="146197"/>
        </a:xfrm>
        <a:custGeom>
          <a:avLst/>
          <a:gdLst/>
          <a:ahLst/>
          <a:cxnLst/>
          <a:rect l="0" t="0" r="0" b="0"/>
          <a:pathLst>
            <a:path>
              <a:moveTo>
                <a:pt x="45720" y="0"/>
              </a:moveTo>
              <a:lnTo>
                <a:pt x="45720" y="1699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73AD684-A3C1-4D59-A9B6-F357998573EA}">
      <dsp:nvSpPr>
        <dsp:cNvPr id="0" name=""/>
        <dsp:cNvSpPr/>
      </dsp:nvSpPr>
      <dsp:spPr>
        <a:xfrm>
          <a:off x="2451361" y="3769540"/>
          <a:ext cx="91440" cy="110730"/>
        </a:xfrm>
        <a:custGeom>
          <a:avLst/>
          <a:gdLst/>
          <a:ahLst/>
          <a:cxnLst/>
          <a:rect l="0" t="0" r="0" b="0"/>
          <a:pathLst>
            <a:path>
              <a:moveTo>
                <a:pt x="45720" y="0"/>
              </a:moveTo>
              <a:lnTo>
                <a:pt x="45720" y="1699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E3992BF-C639-46AA-B4A4-C328C479A7AB}">
      <dsp:nvSpPr>
        <dsp:cNvPr id="0" name=""/>
        <dsp:cNvSpPr/>
      </dsp:nvSpPr>
      <dsp:spPr>
        <a:xfrm>
          <a:off x="2497081" y="3137237"/>
          <a:ext cx="99173" cy="193194"/>
        </a:xfrm>
        <a:custGeom>
          <a:avLst/>
          <a:gdLst/>
          <a:ahLst/>
          <a:cxnLst/>
          <a:rect l="0" t="0" r="0" b="0"/>
          <a:pathLst>
            <a:path>
              <a:moveTo>
                <a:pt x="45720" y="0"/>
              </a:moveTo>
              <a:lnTo>
                <a:pt x="45720" y="1699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DED470C-C318-417B-A8BE-4F623467DE92}">
      <dsp:nvSpPr>
        <dsp:cNvPr id="0" name=""/>
        <dsp:cNvSpPr/>
      </dsp:nvSpPr>
      <dsp:spPr>
        <a:xfrm>
          <a:off x="2596255" y="2659884"/>
          <a:ext cx="614073" cy="213461"/>
        </a:xfrm>
        <a:custGeom>
          <a:avLst/>
          <a:gdLst/>
          <a:ahLst/>
          <a:cxnLst/>
          <a:rect l="0" t="0" r="0" b="0"/>
          <a:pathLst>
            <a:path>
              <a:moveTo>
                <a:pt x="432537" y="0"/>
              </a:moveTo>
              <a:lnTo>
                <a:pt x="432537" y="115807"/>
              </a:lnTo>
              <a:lnTo>
                <a:pt x="0" y="115807"/>
              </a:lnTo>
              <a:lnTo>
                <a:pt x="0" y="1699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62E4433-CA0A-4D47-9F96-22FABC3A6D3C}">
      <dsp:nvSpPr>
        <dsp:cNvPr id="0" name=""/>
        <dsp:cNvSpPr/>
      </dsp:nvSpPr>
      <dsp:spPr>
        <a:xfrm>
          <a:off x="3210328" y="1893917"/>
          <a:ext cx="1184302" cy="156631"/>
        </a:xfrm>
        <a:custGeom>
          <a:avLst/>
          <a:gdLst/>
          <a:ahLst/>
          <a:cxnLst/>
          <a:rect l="0" t="0" r="0" b="0"/>
          <a:pathLst>
            <a:path>
              <a:moveTo>
                <a:pt x="45720" y="0"/>
              </a:moveTo>
              <a:lnTo>
                <a:pt x="45720" y="1699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3670B5-A44B-4C3F-B1C9-E1321DC04F5D}">
      <dsp:nvSpPr>
        <dsp:cNvPr id="0" name=""/>
        <dsp:cNvSpPr/>
      </dsp:nvSpPr>
      <dsp:spPr>
        <a:xfrm>
          <a:off x="3043891" y="882237"/>
          <a:ext cx="1350739" cy="278914"/>
        </a:xfrm>
        <a:custGeom>
          <a:avLst/>
          <a:gdLst/>
          <a:ahLst/>
          <a:cxnLst/>
          <a:rect l="0" t="0" r="0" b="0"/>
          <a:pathLst>
            <a:path>
              <a:moveTo>
                <a:pt x="0" y="0"/>
              </a:moveTo>
              <a:lnTo>
                <a:pt x="0" y="115807"/>
              </a:lnTo>
              <a:lnTo>
                <a:pt x="1189956" y="115807"/>
              </a:lnTo>
              <a:lnTo>
                <a:pt x="1189956" y="1699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411EE0D-C6D6-4700-B931-628038489160}">
      <dsp:nvSpPr>
        <dsp:cNvPr id="0" name=""/>
        <dsp:cNvSpPr/>
      </dsp:nvSpPr>
      <dsp:spPr>
        <a:xfrm>
          <a:off x="1214212" y="882237"/>
          <a:ext cx="1829678" cy="279763"/>
        </a:xfrm>
        <a:custGeom>
          <a:avLst/>
          <a:gdLst/>
          <a:ahLst/>
          <a:cxnLst/>
          <a:rect l="0" t="0" r="0" b="0"/>
          <a:pathLst>
            <a:path>
              <a:moveTo>
                <a:pt x="1068127" y="0"/>
              </a:moveTo>
              <a:lnTo>
                <a:pt x="1068127" y="115807"/>
              </a:lnTo>
              <a:lnTo>
                <a:pt x="0" y="115807"/>
              </a:lnTo>
              <a:lnTo>
                <a:pt x="0" y="1699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237322A-CEB3-4D12-A759-5FA60D9A0B5F}">
      <dsp:nvSpPr>
        <dsp:cNvPr id="0" name=""/>
        <dsp:cNvSpPr/>
      </dsp:nvSpPr>
      <dsp:spPr>
        <a:xfrm>
          <a:off x="2978925" y="421079"/>
          <a:ext cx="91440" cy="197266"/>
        </a:xfrm>
        <a:custGeom>
          <a:avLst/>
          <a:gdLst/>
          <a:ahLst/>
          <a:cxnLst/>
          <a:rect l="0" t="0" r="0" b="0"/>
          <a:pathLst>
            <a:path>
              <a:moveTo>
                <a:pt x="45720" y="0"/>
              </a:moveTo>
              <a:lnTo>
                <a:pt x="45720" y="172917"/>
              </a:lnTo>
              <a:lnTo>
                <a:pt x="72773" y="172917"/>
              </a:lnTo>
              <a:lnTo>
                <a:pt x="72773" y="22704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AFAA905-EC86-4123-B5FC-5D1A05273743}">
      <dsp:nvSpPr>
        <dsp:cNvPr id="0" name=""/>
        <dsp:cNvSpPr/>
      </dsp:nvSpPr>
      <dsp:spPr>
        <a:xfrm>
          <a:off x="1503282" y="-43866"/>
          <a:ext cx="3042726" cy="46494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735402-EA77-4BBE-AEDF-865C6651D314}">
      <dsp:nvSpPr>
        <dsp:cNvPr id="0" name=""/>
        <dsp:cNvSpPr/>
      </dsp:nvSpPr>
      <dsp:spPr>
        <a:xfrm>
          <a:off x="1549457" y="0"/>
          <a:ext cx="3042726" cy="46494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A concern(s) is identified regarding a Person in a Position of Trust’s conduct in their personal life or employment, which would potentially place others at risk</a:t>
          </a:r>
        </a:p>
      </dsp:txBody>
      <dsp:txXfrm>
        <a:off x="1563075" y="13618"/>
        <a:ext cx="3015490" cy="437710"/>
      </dsp:txXfrm>
    </dsp:sp>
    <dsp:sp modelId="{D1A46444-8FFC-4438-A0FF-8D3B342665BF}">
      <dsp:nvSpPr>
        <dsp:cNvPr id="0" name=""/>
        <dsp:cNvSpPr/>
      </dsp:nvSpPr>
      <dsp:spPr>
        <a:xfrm>
          <a:off x="2218995" y="618345"/>
          <a:ext cx="1649791" cy="2638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243B88B-AA4A-4256-8D25-C96358E2DBA1}">
      <dsp:nvSpPr>
        <dsp:cNvPr id="0" name=""/>
        <dsp:cNvSpPr/>
      </dsp:nvSpPr>
      <dsp:spPr>
        <a:xfrm>
          <a:off x="2265170" y="662212"/>
          <a:ext cx="1649791" cy="26389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Who does the PiPoT work with?</a:t>
          </a:r>
        </a:p>
      </dsp:txBody>
      <dsp:txXfrm>
        <a:off x="2272899" y="669941"/>
        <a:ext cx="1634333" cy="248434"/>
      </dsp:txXfrm>
    </dsp:sp>
    <dsp:sp modelId="{56E55E2E-312C-4A82-B95B-5F3F15DE60B2}">
      <dsp:nvSpPr>
        <dsp:cNvPr id="0" name=""/>
        <dsp:cNvSpPr/>
      </dsp:nvSpPr>
      <dsp:spPr>
        <a:xfrm>
          <a:off x="13396" y="1162001"/>
          <a:ext cx="2401630" cy="57090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196E3C-0790-43B9-9C53-4B54ED2F7B21}">
      <dsp:nvSpPr>
        <dsp:cNvPr id="0" name=""/>
        <dsp:cNvSpPr/>
      </dsp:nvSpPr>
      <dsp:spPr>
        <a:xfrm>
          <a:off x="59572" y="1205868"/>
          <a:ext cx="2401630" cy="570909"/>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hueOff val="0"/>
                  <a:satOff val="0"/>
                  <a:lumOff val="0"/>
                  <a:alphaOff val="0"/>
                </a:sysClr>
              </a:solidFill>
              <a:latin typeface="Calibri" panose="020F0502020204030204"/>
              <a:ea typeface="+mn-ea"/>
              <a:cs typeface="+mn-cs"/>
            </a:rPr>
            <a:t>CHILDREN</a:t>
          </a:r>
          <a:r>
            <a:rPr lang="en-GB" sz="900" kern="1200">
              <a:solidFill>
                <a:sysClr val="windowText" lastClr="000000">
                  <a:hueOff val="0"/>
                  <a:satOff val="0"/>
                  <a:lumOff val="0"/>
                  <a:alphaOff val="0"/>
                </a:sysClr>
              </a:solidFill>
              <a:latin typeface="Calibri" panose="020F0502020204030204"/>
              <a:ea typeface="+mn-ea"/>
              <a:cs typeface="+mn-cs"/>
            </a:rPr>
            <a:t> Notify the LADO within one working day and follow Bradford Managing Allegations Against Staff</a:t>
          </a:r>
        </a:p>
      </dsp:txBody>
      <dsp:txXfrm>
        <a:off x="76293" y="1222589"/>
        <a:ext cx="2368188" cy="537467"/>
      </dsp:txXfrm>
    </dsp:sp>
    <dsp:sp modelId="{8883177D-3BAC-4000-BF8C-5CCFF4CF43EC}">
      <dsp:nvSpPr>
        <dsp:cNvPr id="0" name=""/>
        <dsp:cNvSpPr/>
      </dsp:nvSpPr>
      <dsp:spPr>
        <a:xfrm>
          <a:off x="2565729" y="1161152"/>
          <a:ext cx="3657802" cy="73276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8B8A69-C2EC-41C1-AD64-5C80F04E7604}">
      <dsp:nvSpPr>
        <dsp:cNvPr id="0" name=""/>
        <dsp:cNvSpPr/>
      </dsp:nvSpPr>
      <dsp:spPr>
        <a:xfrm>
          <a:off x="2611904" y="1205018"/>
          <a:ext cx="3657802" cy="7327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hueOff val="0"/>
                  <a:satOff val="0"/>
                  <a:lumOff val="0"/>
                  <a:alphaOff val="0"/>
                </a:sysClr>
              </a:solidFill>
              <a:latin typeface="Calibri" panose="020F0502020204030204"/>
              <a:ea typeface="+mn-ea"/>
              <a:cs typeface="+mn-cs"/>
            </a:rPr>
            <a:t>ADULTS</a:t>
          </a:r>
          <a:r>
            <a:rPr lang="en-GB" sz="900" kern="1200">
              <a:solidFill>
                <a:sysClr val="windowText" lastClr="000000">
                  <a:hueOff val="0"/>
                  <a:satOff val="0"/>
                  <a:lumOff val="0"/>
                  <a:alphaOff val="0"/>
                </a:sysClr>
              </a:solidFill>
              <a:latin typeface="Calibri" panose="020F0502020204030204"/>
              <a:ea typeface="+mn-ea"/>
              <a:cs typeface="+mn-cs"/>
            </a:rPr>
            <a:t> Make a referral to LA Safeguarding Adults Service using the PiPoT Referral Form</a:t>
          </a:r>
        </a:p>
        <a:p>
          <a:pPr marL="0" lvl="0" indent="0" algn="ctr" defTabSz="400050">
            <a:lnSpc>
              <a:spcPct val="90000"/>
            </a:lnSpc>
            <a:spcBef>
              <a:spcPct val="0"/>
            </a:spcBef>
            <a:spcAft>
              <a:spcPct val="35000"/>
            </a:spcAft>
            <a:buNone/>
          </a:pPr>
          <a:endParaRPr lang="en-GB" sz="600" kern="1200">
            <a:solidFill>
              <a:sysClr val="windowText" lastClr="000000">
                <a:hueOff val="0"/>
                <a:satOff val="0"/>
                <a:lumOff val="0"/>
                <a:alphaOff val="0"/>
              </a:sysClr>
            </a:solidFill>
            <a:latin typeface="Calibri" panose="020F0502020204030204"/>
            <a:ea typeface="+mn-ea"/>
            <a:cs typeface="+mn-cs"/>
          </a:endParaRPr>
        </a:p>
      </dsp:txBody>
      <dsp:txXfrm>
        <a:off x="2633366" y="1226480"/>
        <a:ext cx="3614878" cy="689841"/>
      </dsp:txXfrm>
    </dsp:sp>
    <dsp:sp modelId="{1DEE1A15-04BB-4C7D-997B-2C8F46D7F24D}">
      <dsp:nvSpPr>
        <dsp:cNvPr id="0" name=""/>
        <dsp:cNvSpPr/>
      </dsp:nvSpPr>
      <dsp:spPr>
        <a:xfrm>
          <a:off x="1359700" y="2050549"/>
          <a:ext cx="3701255" cy="60933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74207A-E62F-4F1D-80CC-82E231CD26D0}">
      <dsp:nvSpPr>
        <dsp:cNvPr id="0" name=""/>
        <dsp:cNvSpPr/>
      </dsp:nvSpPr>
      <dsp:spPr>
        <a:xfrm>
          <a:off x="1405876" y="2094415"/>
          <a:ext cx="3701255" cy="60933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LA Safeguarding Adults Service (in partnership with the referring agency or individual) to determine if the concern meets the criteria for PiPoT</a:t>
          </a:r>
        </a:p>
      </dsp:txBody>
      <dsp:txXfrm>
        <a:off x="1423723" y="2112262"/>
        <a:ext cx="3665561" cy="573640"/>
      </dsp:txXfrm>
    </dsp:sp>
    <dsp:sp modelId="{E46C72D4-A2B9-42A1-ACDF-4590894FAE35}">
      <dsp:nvSpPr>
        <dsp:cNvPr id="0" name=""/>
        <dsp:cNvSpPr/>
      </dsp:nvSpPr>
      <dsp:spPr>
        <a:xfrm>
          <a:off x="884218" y="2873345"/>
          <a:ext cx="3424073" cy="2638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0AAE33-8AB1-4D15-A180-A8D6062FE616}">
      <dsp:nvSpPr>
        <dsp:cNvPr id="0" name=""/>
        <dsp:cNvSpPr/>
      </dsp:nvSpPr>
      <dsp:spPr>
        <a:xfrm>
          <a:off x="930393" y="2917211"/>
          <a:ext cx="3424073" cy="26389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hueOff val="0"/>
                  <a:satOff val="0"/>
                  <a:lumOff val="0"/>
                  <a:alphaOff val="0"/>
                </a:sysClr>
              </a:solidFill>
              <a:latin typeface="Calibri" panose="020F0502020204030204"/>
              <a:ea typeface="+mn-ea"/>
              <a:cs typeface="+mn-cs"/>
            </a:rPr>
            <a:t>Criteria Met </a:t>
          </a:r>
          <a:r>
            <a:rPr lang="en-GB" sz="900" kern="1200">
              <a:solidFill>
                <a:sysClr val="windowText" lastClr="000000">
                  <a:hueOff val="0"/>
                  <a:satOff val="0"/>
                  <a:lumOff val="0"/>
                  <a:alphaOff val="0"/>
                </a:sysClr>
              </a:solidFill>
              <a:latin typeface="Calibri" panose="020F0502020204030204"/>
              <a:ea typeface="+mn-ea"/>
              <a:cs typeface="+mn-cs"/>
            </a:rPr>
            <a:t>LA Safeguarding Adults Service identifies relevant ICB or Police lead if appropriate</a:t>
          </a:r>
        </a:p>
      </dsp:txBody>
      <dsp:txXfrm>
        <a:off x="938122" y="2924940"/>
        <a:ext cx="3408615" cy="248434"/>
      </dsp:txXfrm>
    </dsp:sp>
    <dsp:sp modelId="{6D089CF1-366D-4854-9DA8-724410B14178}">
      <dsp:nvSpPr>
        <dsp:cNvPr id="0" name=""/>
        <dsp:cNvSpPr/>
      </dsp:nvSpPr>
      <dsp:spPr>
        <a:xfrm>
          <a:off x="1324735" y="3330431"/>
          <a:ext cx="2344692" cy="43910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7E5912-205A-42C8-8B72-380CD9EF0868}">
      <dsp:nvSpPr>
        <dsp:cNvPr id="0" name=""/>
        <dsp:cNvSpPr/>
      </dsp:nvSpPr>
      <dsp:spPr>
        <a:xfrm>
          <a:off x="1370910" y="3374298"/>
          <a:ext cx="2344692" cy="43910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Local Authority Safeguarding Adults Service initiates enquiries to establish risk</a:t>
          </a:r>
        </a:p>
      </dsp:txBody>
      <dsp:txXfrm>
        <a:off x="1383771" y="3387159"/>
        <a:ext cx="2318970" cy="413386"/>
      </dsp:txXfrm>
    </dsp:sp>
    <dsp:sp modelId="{BA1E4B93-CB6B-4CA8-84B8-17D53E31ED5F}">
      <dsp:nvSpPr>
        <dsp:cNvPr id="0" name=""/>
        <dsp:cNvSpPr/>
      </dsp:nvSpPr>
      <dsp:spPr>
        <a:xfrm>
          <a:off x="1745186" y="3880270"/>
          <a:ext cx="1524053" cy="2638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2C3CEE-C189-4AE5-A778-FC180EB4A2BA}">
      <dsp:nvSpPr>
        <dsp:cNvPr id="0" name=""/>
        <dsp:cNvSpPr/>
      </dsp:nvSpPr>
      <dsp:spPr>
        <a:xfrm>
          <a:off x="1791361" y="3924137"/>
          <a:ext cx="1524053" cy="26389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Is a Planning Meeting required?</a:t>
          </a:r>
        </a:p>
      </dsp:txBody>
      <dsp:txXfrm>
        <a:off x="1799090" y="3931866"/>
        <a:ext cx="1508595" cy="248434"/>
      </dsp:txXfrm>
    </dsp:sp>
    <dsp:sp modelId="{D8103161-BDCC-4EC5-AD69-522A56C95A92}">
      <dsp:nvSpPr>
        <dsp:cNvPr id="0" name=""/>
        <dsp:cNvSpPr/>
      </dsp:nvSpPr>
      <dsp:spPr>
        <a:xfrm>
          <a:off x="1728806" y="4290360"/>
          <a:ext cx="1556813" cy="2638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A15C89-5CF2-433F-9D4B-0E38BB2E2588}">
      <dsp:nvSpPr>
        <dsp:cNvPr id="0" name=""/>
        <dsp:cNvSpPr/>
      </dsp:nvSpPr>
      <dsp:spPr>
        <a:xfrm>
          <a:off x="1774981" y="4334227"/>
          <a:ext cx="1556813" cy="26389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Hold a Planning Meeting</a:t>
          </a:r>
        </a:p>
      </dsp:txBody>
      <dsp:txXfrm>
        <a:off x="1782710" y="4341956"/>
        <a:ext cx="1541355" cy="248434"/>
      </dsp:txXfrm>
    </dsp:sp>
    <dsp:sp modelId="{2A4F82F1-EE3E-4205-A191-68CADB2E844B}">
      <dsp:nvSpPr>
        <dsp:cNvPr id="0" name=""/>
        <dsp:cNvSpPr/>
      </dsp:nvSpPr>
      <dsp:spPr>
        <a:xfrm>
          <a:off x="1403290" y="4664983"/>
          <a:ext cx="2288917" cy="2638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DF9229-515A-4563-9A18-B0E33B95962B}">
      <dsp:nvSpPr>
        <dsp:cNvPr id="0" name=""/>
        <dsp:cNvSpPr/>
      </dsp:nvSpPr>
      <dsp:spPr>
        <a:xfrm>
          <a:off x="1449465" y="4708849"/>
          <a:ext cx="2288917" cy="26389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is a disclosure to the employer and any relevant parties required?</a:t>
          </a:r>
        </a:p>
      </dsp:txBody>
      <dsp:txXfrm>
        <a:off x="1457194" y="4716578"/>
        <a:ext cx="2273459" cy="248434"/>
      </dsp:txXfrm>
    </dsp:sp>
    <dsp:sp modelId="{510A7DB2-56A9-42DB-8BF0-5D3316C6761F}">
      <dsp:nvSpPr>
        <dsp:cNvPr id="0" name=""/>
        <dsp:cNvSpPr/>
      </dsp:nvSpPr>
      <dsp:spPr>
        <a:xfrm>
          <a:off x="260902" y="5083279"/>
          <a:ext cx="4305036" cy="54354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A4894B-07B6-471F-AC17-C1E5DFD46033}">
      <dsp:nvSpPr>
        <dsp:cNvPr id="0" name=""/>
        <dsp:cNvSpPr/>
      </dsp:nvSpPr>
      <dsp:spPr>
        <a:xfrm>
          <a:off x="307078" y="5127146"/>
          <a:ext cx="4305036" cy="54354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hueOff val="0"/>
                  <a:satOff val="0"/>
                  <a:lumOff val="0"/>
                  <a:alphaOff val="0"/>
                </a:sysClr>
              </a:solidFill>
              <a:latin typeface="Calibri" panose="020F0502020204030204"/>
              <a:ea typeface="+mn-ea"/>
              <a:cs typeface="+mn-cs"/>
            </a:rPr>
            <a:t>YES</a:t>
          </a:r>
          <a:r>
            <a:rPr lang="en-GB" sz="900" kern="1200">
              <a:solidFill>
                <a:sysClr val="windowText" lastClr="000000">
                  <a:hueOff val="0"/>
                  <a:satOff val="0"/>
                  <a:lumOff val="0"/>
                  <a:alphaOff val="0"/>
                </a:sysClr>
              </a:solidFill>
              <a:latin typeface="Calibri" panose="020F0502020204030204"/>
              <a:ea typeface="+mn-ea"/>
              <a:cs typeface="+mn-cs"/>
            </a:rPr>
            <a:t> If safe to do so, verify with the person in a position of trust if they have disclosed the concern(s) to their employer and any relevant parties, or if they intend to do so. Agree timescales. Notify employer and any relevant parties of concern(s) and risk(s), as required</a:t>
          </a:r>
        </a:p>
      </dsp:txBody>
      <dsp:txXfrm>
        <a:off x="322998" y="5143066"/>
        <a:ext cx="4273196" cy="511706"/>
      </dsp:txXfrm>
    </dsp:sp>
    <dsp:sp modelId="{E6F2E424-4E60-4EC0-BF2B-FAE33C2EC67D}">
      <dsp:nvSpPr>
        <dsp:cNvPr id="0" name=""/>
        <dsp:cNvSpPr/>
      </dsp:nvSpPr>
      <dsp:spPr>
        <a:xfrm>
          <a:off x="888174" y="5798943"/>
          <a:ext cx="3603727" cy="38098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55B0C3-1A54-4263-B51E-08FD440BC2D1}">
      <dsp:nvSpPr>
        <dsp:cNvPr id="0" name=""/>
        <dsp:cNvSpPr/>
      </dsp:nvSpPr>
      <dsp:spPr>
        <a:xfrm>
          <a:off x="934349" y="5842810"/>
          <a:ext cx="3603727" cy="38098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Employer to seek advice from local Human Resources regarding following: appropriate guidance to manage risk referral to DBS,  to regulatory bodies</a:t>
          </a:r>
        </a:p>
      </dsp:txBody>
      <dsp:txXfrm>
        <a:off x="945508" y="5853969"/>
        <a:ext cx="3581409" cy="358668"/>
      </dsp:txXfrm>
    </dsp:sp>
    <dsp:sp modelId="{0F519769-2F45-466B-99E8-61396A58EF98}">
      <dsp:nvSpPr>
        <dsp:cNvPr id="0" name=""/>
        <dsp:cNvSpPr/>
      </dsp:nvSpPr>
      <dsp:spPr>
        <a:xfrm>
          <a:off x="4663489" y="5138969"/>
          <a:ext cx="1239902" cy="2638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961C38E-5624-424D-88E6-38A614EBB544}">
      <dsp:nvSpPr>
        <dsp:cNvPr id="0" name=""/>
        <dsp:cNvSpPr/>
      </dsp:nvSpPr>
      <dsp:spPr>
        <a:xfrm>
          <a:off x="4709664" y="5182835"/>
          <a:ext cx="1239902" cy="26389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hueOff val="0"/>
                  <a:satOff val="0"/>
                  <a:lumOff val="0"/>
                  <a:alphaOff val="0"/>
                </a:sysClr>
              </a:solidFill>
              <a:latin typeface="Calibri" panose="020F0502020204030204"/>
              <a:ea typeface="+mn-ea"/>
              <a:cs typeface="+mn-cs"/>
            </a:rPr>
            <a:t>No</a:t>
          </a:r>
          <a:r>
            <a:rPr lang="en-GB" sz="1000" kern="1200">
              <a:solidFill>
                <a:sysClr val="windowText" lastClr="000000">
                  <a:hueOff val="0"/>
                  <a:satOff val="0"/>
                  <a:lumOff val="0"/>
                  <a:alphaOff val="0"/>
                </a:sysClr>
              </a:solidFill>
              <a:latin typeface="Calibri" panose="020F0502020204030204"/>
              <a:ea typeface="+mn-ea"/>
              <a:cs typeface="+mn-cs"/>
            </a:rPr>
            <a:t> No further action</a:t>
          </a:r>
        </a:p>
      </dsp:txBody>
      <dsp:txXfrm>
        <a:off x="4717393" y="5190564"/>
        <a:ext cx="1224444" cy="248434"/>
      </dsp:txXfrm>
    </dsp:sp>
    <dsp:sp modelId="{F436C32E-EBE7-44DB-BDBC-FD130A210C5F}">
      <dsp:nvSpPr>
        <dsp:cNvPr id="0" name=""/>
        <dsp:cNvSpPr/>
      </dsp:nvSpPr>
      <dsp:spPr>
        <a:xfrm>
          <a:off x="4789303" y="2859633"/>
          <a:ext cx="1344050" cy="2638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4E5232-13FF-43E6-AA7C-95CC0B9CEC84}">
      <dsp:nvSpPr>
        <dsp:cNvPr id="0" name=""/>
        <dsp:cNvSpPr/>
      </dsp:nvSpPr>
      <dsp:spPr>
        <a:xfrm>
          <a:off x="4835479" y="2903499"/>
          <a:ext cx="1344050" cy="26389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hueOff val="0"/>
                  <a:satOff val="0"/>
                  <a:lumOff val="0"/>
                  <a:alphaOff val="0"/>
                </a:sysClr>
              </a:solidFill>
              <a:latin typeface="Calibri" panose="020F0502020204030204"/>
              <a:ea typeface="+mn-ea"/>
              <a:cs typeface="+mn-cs"/>
            </a:rPr>
            <a:t>Criteria Not Met </a:t>
          </a:r>
          <a:r>
            <a:rPr lang="en-GB" sz="900" kern="1200">
              <a:solidFill>
                <a:sysClr val="windowText" lastClr="000000">
                  <a:hueOff val="0"/>
                  <a:satOff val="0"/>
                  <a:lumOff val="0"/>
                  <a:alphaOff val="0"/>
                </a:sysClr>
              </a:solidFill>
              <a:latin typeface="Calibri" panose="020F0502020204030204"/>
              <a:ea typeface="+mn-ea"/>
              <a:cs typeface="+mn-cs"/>
            </a:rPr>
            <a:t>Feed back to the referrer</a:t>
          </a:r>
        </a:p>
      </dsp:txBody>
      <dsp:txXfrm>
        <a:off x="4843208" y="2911228"/>
        <a:ext cx="1328592" cy="2484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D9DC3-C5B1-4532-87B3-993CFF22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5218</Words>
  <Characters>29748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ReesJones</dc:creator>
  <cp:keywords/>
  <dc:description/>
  <cp:lastModifiedBy>Helen Khan</cp:lastModifiedBy>
  <cp:revision>9</cp:revision>
  <cp:lastPrinted>2023-07-10T10:25:00Z</cp:lastPrinted>
  <dcterms:created xsi:type="dcterms:W3CDTF">2023-07-10T12:05:00Z</dcterms:created>
  <dcterms:modified xsi:type="dcterms:W3CDTF">2023-11-17T10:58:00Z</dcterms:modified>
</cp:coreProperties>
</file>